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header6.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endnotes.xml" ContentType="application/vnd.openxmlformats-officedocument.wordprocessingml.endnotes+xml"/>
  <Override PartName="/word/footnotes.xml" ContentType="application/vnd.openxmlformats-officedocument.wordprocessingml.footnotes+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numbering.xml" ContentType="application/vnd.openxmlformats-officedocument.wordprocessingml.numbering+xml"/>
  <Override PartName="/customXml/itemProps1.xml" ContentType="application/vnd.openxmlformats-officedocument.customXmlProperties+xml"/>
  <Override PartName="/docProps/core.xml" ContentType="application/vnd.openxmlformats-package.core-properties+xml"/>
  <Override PartName="/word/fontTable.xml" ContentType="application/vnd.openxmlformats-officedocument.wordprocessingml.fontTable+xml"/>
  <Override PartName="/word/webSettings.xml" ContentType="application/vnd.openxmlformats-officedocument.wordprocessingml.webSetting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A6A0F" w:rsidRDefault="00DC1DB3">
      <w:pPr>
        <w:spacing w:after="0" w:line="476" w:lineRule="auto"/>
        <w:ind w:left="0" w:right="8968" w:firstLine="0"/>
        <w:jc w:val="both"/>
      </w:pPr>
      <w:r>
        <w:rPr>
          <w:rFonts w:ascii="Calibri" w:eastAsia="Calibri" w:hAnsi="Calibri" w:cs="Calibri"/>
        </w:rPr>
        <w:t xml:space="preserve"> </w:t>
      </w:r>
      <w:r>
        <w:t xml:space="preserve"> </w:t>
      </w:r>
    </w:p>
    <w:tbl>
      <w:tblPr>
        <w:tblStyle w:val="TableGrid"/>
        <w:tblpPr w:vertAnchor="page" w:horzAnchor="page" w:tblpY="4210"/>
        <w:tblOverlap w:val="never"/>
        <w:tblW w:w="10715" w:type="dxa"/>
        <w:tblInd w:w="0" w:type="dxa"/>
        <w:tblCellMar>
          <w:top w:w="46" w:type="dxa"/>
          <w:left w:w="108" w:type="dxa"/>
          <w:right w:w="138" w:type="dxa"/>
        </w:tblCellMar>
        <w:tblLook w:val="04A0" w:firstRow="1" w:lastRow="0" w:firstColumn="1" w:lastColumn="0" w:noHBand="0" w:noVBand="1"/>
      </w:tblPr>
      <w:tblGrid>
        <w:gridCol w:w="2021"/>
        <w:gridCol w:w="8694"/>
      </w:tblGrid>
      <w:tr w:rsidR="005A6A0F">
        <w:trPr>
          <w:trHeight w:val="1008"/>
        </w:trPr>
        <w:tc>
          <w:tcPr>
            <w:tcW w:w="10715" w:type="dxa"/>
            <w:gridSpan w:val="2"/>
            <w:tcBorders>
              <w:top w:val="single" w:sz="8" w:space="0" w:color="FFFFFF"/>
              <w:left w:val="single" w:sz="8" w:space="0" w:color="FFFFFF"/>
              <w:bottom w:val="single" w:sz="8" w:space="0" w:color="FFFFFF"/>
              <w:right w:val="single" w:sz="8" w:space="0" w:color="FFFFFF"/>
            </w:tcBorders>
            <w:shd w:val="clear" w:color="auto" w:fill="4F81BD"/>
            <w:vAlign w:val="bottom"/>
          </w:tcPr>
          <w:p w:rsidR="005A6A0F" w:rsidRPr="005300F6" w:rsidRDefault="005300F6" w:rsidP="005300F6">
            <w:pPr>
              <w:tabs>
                <w:tab w:val="center" w:pos="2409"/>
                <w:tab w:val="center" w:pos="4873"/>
              </w:tabs>
              <w:spacing w:after="0" w:line="259" w:lineRule="auto"/>
              <w:ind w:left="0" w:firstLine="0"/>
            </w:pPr>
            <w:r w:rsidRPr="005300F6">
              <w:rPr>
                <w:sz w:val="28"/>
              </w:rPr>
              <w:t>Great Bedwyn  Neighbourhood Development Plan  Sustainability Appraisal Scoping</w:t>
            </w:r>
          </w:p>
        </w:tc>
      </w:tr>
      <w:tr w:rsidR="005A6A0F">
        <w:trPr>
          <w:trHeight w:val="8176"/>
        </w:trPr>
        <w:tc>
          <w:tcPr>
            <w:tcW w:w="2021" w:type="dxa"/>
            <w:tcBorders>
              <w:top w:val="single" w:sz="8" w:space="0" w:color="FFFFFF"/>
              <w:left w:val="nil"/>
              <w:bottom w:val="nil"/>
              <w:right w:val="single" w:sz="17" w:space="0" w:color="4F81BD"/>
            </w:tcBorders>
          </w:tcPr>
          <w:p w:rsidR="005A6A0F" w:rsidRDefault="005A6A0F">
            <w:pPr>
              <w:spacing w:after="160" w:line="259" w:lineRule="auto"/>
              <w:ind w:left="0" w:firstLine="0"/>
            </w:pPr>
          </w:p>
        </w:tc>
        <w:tc>
          <w:tcPr>
            <w:tcW w:w="8694" w:type="dxa"/>
            <w:tcBorders>
              <w:top w:val="single" w:sz="8" w:space="0" w:color="FFFFFF"/>
              <w:left w:val="single" w:sz="17" w:space="0" w:color="4F81BD"/>
              <w:bottom w:val="nil"/>
              <w:right w:val="nil"/>
            </w:tcBorders>
          </w:tcPr>
          <w:p w:rsidR="005A6A0F" w:rsidRDefault="00885A12">
            <w:pPr>
              <w:spacing w:after="0" w:line="259" w:lineRule="auto"/>
              <w:ind w:left="0" w:right="745" w:firstLine="0"/>
              <w:jc w:val="right"/>
            </w:pPr>
            <w:r>
              <w:rPr>
                <w:noProof/>
              </w:rPr>
              <w:drawing>
                <wp:inline distT="0" distB="0" distL="0" distR="0">
                  <wp:extent cx="3714750" cy="558234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Forest Hill.jpg"/>
                          <pic:cNvPicPr/>
                        </pic:nvPicPr>
                        <pic:blipFill>
                          <a:blip r:embed="rId8" cstate="print">
                            <a:extLst>
                              <a:ext uri="{28A0092B-C50C-407E-A947-70E740481C1C}">
                                <a14:useLocalDpi xmlns:a14="http://schemas.microsoft.com/office/drawing/2010/main" val="0"/>
                              </a:ext>
                            </a:extLst>
                          </a:blip>
                          <a:stretch>
                            <a:fillRect/>
                          </a:stretch>
                        </pic:blipFill>
                        <pic:spPr>
                          <a:xfrm>
                            <a:off x="0" y="0"/>
                            <a:ext cx="3716358" cy="5584757"/>
                          </a:xfrm>
                          <a:prstGeom prst="rect">
                            <a:avLst/>
                          </a:prstGeom>
                        </pic:spPr>
                      </pic:pic>
                    </a:graphicData>
                  </a:graphic>
                </wp:inline>
              </w:drawing>
            </w:r>
          </w:p>
        </w:tc>
      </w:tr>
    </w:tbl>
    <w:p w:rsidR="005F57D5" w:rsidRDefault="005F57D5" w:rsidP="00747A54">
      <w:pPr>
        <w:pStyle w:val="Heading1"/>
        <w:ind w:left="0" w:firstLine="0"/>
      </w:pPr>
    </w:p>
    <w:p w:rsidR="00747A54" w:rsidRPr="00747A54" w:rsidRDefault="0076389A" w:rsidP="00FB11AD">
      <w:pPr>
        <w:ind w:left="0" w:firstLine="0"/>
      </w:pPr>
      <w:r>
        <w:rPr>
          <w:rStyle w:val="FootnoteReference"/>
        </w:rPr>
        <w:footnoteReference w:id="1"/>
      </w:r>
    </w:p>
    <w:p w:rsidR="005A6A0F" w:rsidRDefault="00612783">
      <w:pPr>
        <w:pStyle w:val="Heading1"/>
        <w:ind w:left="703"/>
      </w:pPr>
      <w:r>
        <w:lastRenderedPageBreak/>
        <w:t>GREA</w:t>
      </w:r>
      <w:r w:rsidR="0076389A">
        <w:rPr>
          <w:rStyle w:val="FootnoteReference"/>
        </w:rPr>
        <w:footnoteReference w:id="2"/>
      </w:r>
      <w:r>
        <w:t>T BEDWYN</w:t>
      </w:r>
      <w:r w:rsidR="00DC1DB3">
        <w:t xml:space="preserve"> NEIGHBOURHOOD DEVEL</w:t>
      </w:r>
      <w:r w:rsidR="00724140">
        <w:t>O</w:t>
      </w:r>
      <w:r w:rsidR="00DC1DB3">
        <w:t>PMENT PLAN (</w:t>
      </w:r>
      <w:r w:rsidR="00724140">
        <w:t>GB</w:t>
      </w:r>
      <w:r w:rsidR="00DC1DB3">
        <w:t>NDP)</w:t>
      </w:r>
      <w:r w:rsidR="00DC1DB3">
        <w:rPr>
          <w:u w:val="none"/>
        </w:rPr>
        <w:t xml:space="preserve"> </w:t>
      </w:r>
      <w:r w:rsidR="00DC1DB3">
        <w:t>SUSTAINABILITY APPRAISAL SCOPING</w:t>
      </w:r>
      <w:r w:rsidR="00DC1DB3">
        <w:rPr>
          <w:u w:val="none"/>
        </w:rPr>
        <w:t xml:space="preserve"> </w:t>
      </w:r>
    </w:p>
    <w:p w:rsidR="00E943B4" w:rsidRDefault="00E943B4" w:rsidP="00E943B4">
      <w:pPr>
        <w:pStyle w:val="ListParagraph"/>
        <w:spacing w:after="6"/>
        <w:ind w:left="0" w:firstLine="0"/>
        <w:rPr>
          <w:b/>
        </w:rPr>
      </w:pPr>
      <w:r>
        <w:rPr>
          <w:b/>
        </w:rPr>
        <w:t xml:space="preserve">1.   </w:t>
      </w:r>
      <w:r w:rsidR="00DC1DB3">
        <w:rPr>
          <w:b/>
        </w:rPr>
        <w:t xml:space="preserve">Introduction </w:t>
      </w:r>
    </w:p>
    <w:p w:rsidR="00FD3137" w:rsidRDefault="00FD3137" w:rsidP="00E943B4">
      <w:pPr>
        <w:pStyle w:val="ListParagraph"/>
        <w:spacing w:after="6"/>
        <w:ind w:left="0" w:firstLine="0"/>
        <w:rPr>
          <w:b/>
        </w:rPr>
      </w:pPr>
    </w:p>
    <w:p w:rsidR="00FD3137" w:rsidRDefault="00FD3137" w:rsidP="00E943B4">
      <w:pPr>
        <w:pStyle w:val="ListParagraph"/>
        <w:spacing w:after="6"/>
        <w:ind w:left="0" w:firstLine="0"/>
        <w:rPr>
          <w:b/>
        </w:rPr>
      </w:pPr>
      <w:r>
        <w:rPr>
          <w:b/>
        </w:rPr>
        <w:t>Great Bedwyn</w:t>
      </w:r>
    </w:p>
    <w:p w:rsidR="00FD3137" w:rsidRDefault="00FD3137" w:rsidP="00E943B4">
      <w:pPr>
        <w:pStyle w:val="ListParagraph"/>
        <w:spacing w:after="6"/>
        <w:ind w:left="0" w:firstLine="0"/>
      </w:pPr>
      <w:r>
        <w:t>The Civil Parish of Great Bedwyn stands at the centre of the North Wessex Area of Outstanding Natural Beauty</w:t>
      </w:r>
      <w:r w:rsidR="00162B00">
        <w:t xml:space="preserve"> </w:t>
      </w:r>
      <w:r w:rsidR="00724140">
        <w:t xml:space="preserve">[insert </w:t>
      </w:r>
      <w:r w:rsidR="00162B00">
        <w:t>AONB map</w:t>
      </w:r>
      <w:r w:rsidR="00724140">
        <w:t>]</w:t>
      </w:r>
      <w:r>
        <w:t>.  This location, and the linked history of local community development, are the defining features of the Parish</w:t>
      </w:r>
      <w:r w:rsidR="00162B00">
        <w:t xml:space="preserve"> </w:t>
      </w:r>
      <w:r w:rsidR="00724140">
        <w:t xml:space="preserve">[insert </w:t>
      </w:r>
      <w:r w:rsidR="00162B00">
        <w:t>Parish map</w:t>
      </w:r>
      <w:r w:rsidR="00724140">
        <w:t>]</w:t>
      </w:r>
      <w:r>
        <w:t xml:space="preserve">. </w:t>
      </w:r>
      <w:r w:rsidR="006E5E75">
        <w:t xml:space="preserve">About a quarter of its 1679 hectares are woodland (Forestry Commission and privately owned, ancient and secondary).  </w:t>
      </w:r>
      <w:r w:rsidR="00B33F81">
        <w:t xml:space="preserve">The woodlands are home to several protected species of fauna.  </w:t>
      </w:r>
      <w:r w:rsidR="006E5E75">
        <w:t>Most of the remain</w:t>
      </w:r>
      <w:r w:rsidR="00B33F81">
        <w:t>ing hectares are</w:t>
      </w:r>
      <w:r w:rsidR="006E5E75">
        <w:t xml:space="preserve"> </w:t>
      </w:r>
      <w:r w:rsidR="00836D81">
        <w:t xml:space="preserve">agricultural </w:t>
      </w:r>
      <w:r w:rsidR="006E5E75">
        <w:t>land</w:t>
      </w:r>
      <w:r w:rsidR="00836D81">
        <w:t xml:space="preserve"> (about half) and parkland.  A wetland important to wildlife (the River Dun and the Kennet and Avon Canal) bisects the lower-lying centre of the Parish.</w:t>
      </w:r>
    </w:p>
    <w:p w:rsidR="00836D81" w:rsidRDefault="00836D81" w:rsidP="00E943B4">
      <w:pPr>
        <w:pStyle w:val="ListParagraph"/>
        <w:spacing w:after="6"/>
        <w:ind w:left="0" w:firstLine="0"/>
      </w:pPr>
    </w:p>
    <w:p w:rsidR="00162B00" w:rsidRDefault="00836D81" w:rsidP="00E943B4">
      <w:pPr>
        <w:pStyle w:val="ListParagraph"/>
        <w:spacing w:after="6"/>
        <w:ind w:left="0" w:firstLine="0"/>
      </w:pPr>
      <w:r>
        <w:t xml:space="preserve">The population of the Parish is about </w:t>
      </w:r>
      <w:r w:rsidR="00F43DBF">
        <w:t xml:space="preserve">1400.  The </w:t>
      </w:r>
      <w:r>
        <w:t xml:space="preserve">principal settlement is </w:t>
      </w:r>
      <w:r w:rsidR="003A623B">
        <w:t xml:space="preserve">the </w:t>
      </w:r>
      <w:r>
        <w:t xml:space="preserve">village of Great Bedwyn, </w:t>
      </w:r>
      <w:r w:rsidR="003A623B">
        <w:t>with outlying hamlets at Crofton and St Katherine’s</w:t>
      </w:r>
      <w:r w:rsidR="00724140">
        <w:t>, and many more isolated homes in the wooded areas</w:t>
      </w:r>
      <w:r w:rsidR="003A623B">
        <w:t xml:space="preserve">.  The County and Parish boundaries in this </w:t>
      </w:r>
      <w:r w:rsidR="00724140">
        <w:t>region</w:t>
      </w:r>
      <w:r w:rsidR="003A623B">
        <w:t xml:space="preserve"> have changed periodically</w:t>
      </w:r>
      <w:r w:rsidR="006C07B4">
        <w:t xml:space="preserve"> since 1895, </w:t>
      </w:r>
      <w:r w:rsidR="003A623B">
        <w:t xml:space="preserve">and the </w:t>
      </w:r>
      <w:r w:rsidR="006C07B4">
        <w:t xml:space="preserve">Village has grown, so that it now lies hard against the north-eastern border of the Parish, </w:t>
      </w:r>
      <w:r w:rsidR="00162B00">
        <w:t xml:space="preserve">looking up </w:t>
      </w:r>
      <w:r w:rsidR="00724140">
        <w:t>north-westwards</w:t>
      </w:r>
      <w:r w:rsidR="00162B00">
        <w:t xml:space="preserve"> to</w:t>
      </w:r>
      <w:r w:rsidR="006C07B4">
        <w:t xml:space="preserve"> the Iron-Age </w:t>
      </w:r>
      <w:r w:rsidR="00162B00">
        <w:t xml:space="preserve">fort of Chisbury and the adjacent woodlands, and </w:t>
      </w:r>
      <w:r w:rsidR="00724140">
        <w:t>southwards</w:t>
      </w:r>
      <w:r w:rsidR="00162B00">
        <w:t xml:space="preserve"> to the Bedwyn and Wilton Brails.</w:t>
      </w:r>
      <w:r w:rsidR="00877FA6">
        <w:t xml:space="preserve">  The wetlands run down one edge of the centre of the Village.</w:t>
      </w:r>
      <w:r w:rsidR="004D0327">
        <w:t xml:space="preserve">  The sliding glaciers of the last ice age gouged contours in the surrounding hills that converge where the Village now is, so </w:t>
      </w:r>
      <w:r w:rsidR="00754AB6">
        <w:t xml:space="preserve">that </w:t>
      </w:r>
      <w:r w:rsidR="004D0327">
        <w:t xml:space="preserve">heavy rain-fall causes flooding at several places in and around the settlement; </w:t>
      </w:r>
      <w:r w:rsidR="00D650AB">
        <w:t xml:space="preserve">in its climate change forecasting, </w:t>
      </w:r>
      <w:r w:rsidR="004D0327">
        <w:t xml:space="preserve">the Environment Agency assesses such places </w:t>
      </w:r>
      <w:r w:rsidR="00D650AB">
        <w:t xml:space="preserve">at </w:t>
      </w:r>
      <w:r w:rsidR="00ED12DD">
        <w:t>up to</w:t>
      </w:r>
      <w:r w:rsidR="004D0327">
        <w:t xml:space="preserve"> High Risk </w:t>
      </w:r>
      <w:r w:rsidR="00ED12DD">
        <w:t xml:space="preserve">level </w:t>
      </w:r>
      <w:r w:rsidR="00D650AB">
        <w:t xml:space="preserve">[insert </w:t>
      </w:r>
      <w:r w:rsidR="004D0327">
        <w:t>map of flood risk areas</w:t>
      </w:r>
      <w:r w:rsidR="00D650AB">
        <w:t>]</w:t>
      </w:r>
      <w:r w:rsidR="004D0327">
        <w:t>.</w:t>
      </w:r>
    </w:p>
    <w:p w:rsidR="00595C1C" w:rsidRDefault="00595C1C" w:rsidP="00E943B4">
      <w:pPr>
        <w:pStyle w:val="ListParagraph"/>
        <w:spacing w:after="6"/>
        <w:ind w:left="0" w:firstLine="0"/>
      </w:pPr>
    </w:p>
    <w:p w:rsidR="000418A7" w:rsidRDefault="00595C1C" w:rsidP="000418A7">
      <w:pPr>
        <w:pStyle w:val="ListParagraph"/>
        <w:spacing w:after="6"/>
        <w:ind w:left="0" w:firstLine="0"/>
      </w:pPr>
      <w:r>
        <w:t xml:space="preserve">The Village acts as a de facto small Local Service Centre </w:t>
      </w:r>
      <w:r w:rsidR="00D650AB">
        <w:t>for</w:t>
      </w:r>
      <w:r>
        <w:t xml:space="preserve"> residents </w:t>
      </w:r>
      <w:r w:rsidR="00754AB6">
        <w:t>and</w:t>
      </w:r>
      <w:r w:rsidR="004D0327">
        <w:t xml:space="preserve"> also</w:t>
      </w:r>
      <w:r>
        <w:t xml:space="preserve"> for neighbouring parishes.  The facilities include a Post Office shop/bakery, a General Store, a primary School (there is a smaller one too at St Katherine’s), </w:t>
      </w:r>
      <w:r w:rsidR="009F4811">
        <w:t xml:space="preserve">a playgroup, a hairdressing salon, </w:t>
      </w:r>
      <w:r>
        <w:t xml:space="preserve">a Surgery, two garages, </w:t>
      </w:r>
      <w:r w:rsidR="00D650AB">
        <w:t xml:space="preserve">a railway station (used also by passengers from as far afield as Swindon), </w:t>
      </w:r>
      <w:r>
        <w:t>cricket and tennis and croquet clubs, a church (with another at St Katherine’s), and a public house/restaurant</w:t>
      </w:r>
      <w:r w:rsidR="00D650AB">
        <w:t>.</w:t>
      </w:r>
      <w:r w:rsidR="00ED7CFA" w:rsidRPr="00ED7CFA">
        <w:t xml:space="preserve"> </w:t>
      </w:r>
      <w:r w:rsidR="00ED7CFA">
        <w:t>O</w:t>
      </w:r>
      <w:r w:rsidR="00ED7CFA" w:rsidRPr="00ED7CFA">
        <w:t>n the outskirts of the village there is small light industrial estate (not formally so designated)</w:t>
      </w:r>
      <w:r w:rsidR="00ED7CFA">
        <w:t>.</w:t>
      </w:r>
      <w:r>
        <w:t xml:space="preserve"> </w:t>
      </w:r>
      <w:r w:rsidR="00D650AB">
        <w:t>A</w:t>
      </w:r>
      <w:r w:rsidR="00B72D06">
        <w:t xml:space="preserve"> number of cultural and recreational community organisations</w:t>
      </w:r>
      <w:r w:rsidR="00ED7CFA">
        <w:t xml:space="preserve"> also</w:t>
      </w:r>
      <w:r w:rsidR="00D650AB">
        <w:t xml:space="preserve"> serve the whole area</w:t>
      </w:r>
      <w:r w:rsidR="000418A7">
        <w:t xml:space="preserve">, </w:t>
      </w:r>
      <w:r w:rsidR="000418A7">
        <w:t>as do a small but growing number of home-based businesses.</w:t>
      </w:r>
    </w:p>
    <w:p w:rsidR="00595C1C" w:rsidRDefault="000418A7" w:rsidP="000418A7">
      <w:pPr>
        <w:pStyle w:val="ListParagraph"/>
        <w:spacing w:after="6"/>
        <w:ind w:left="0" w:firstLine="0"/>
      </w:pPr>
      <w:r>
        <w:t> </w:t>
      </w:r>
    </w:p>
    <w:p w:rsidR="00162B00" w:rsidRDefault="00162B00" w:rsidP="00E943B4">
      <w:pPr>
        <w:pStyle w:val="ListParagraph"/>
        <w:spacing w:after="6"/>
        <w:ind w:left="0" w:firstLine="0"/>
      </w:pPr>
    </w:p>
    <w:p w:rsidR="00B72D06" w:rsidRDefault="00162B00" w:rsidP="00E943B4">
      <w:pPr>
        <w:pStyle w:val="ListParagraph"/>
        <w:spacing w:after="6"/>
        <w:ind w:left="0" w:firstLine="0"/>
      </w:pPr>
      <w:r>
        <w:t>Despite</w:t>
      </w:r>
      <w:r w:rsidR="006C07B4">
        <w:t xml:space="preserve"> </w:t>
      </w:r>
      <w:r>
        <w:t>the addition of nine housing estates</w:t>
      </w:r>
      <w:r w:rsidR="000418A7">
        <w:t xml:space="preserve"> of various types</w:t>
      </w:r>
      <w:r>
        <w:t xml:space="preserve"> since the 1940s, the Village has retained its historic Saxon cruciform layout </w:t>
      </w:r>
      <w:r w:rsidR="00D650AB">
        <w:t>[</w:t>
      </w:r>
      <w:r w:rsidR="000418A7">
        <w:t>see map below</w:t>
      </w:r>
      <w:r w:rsidR="00877FA6">
        <w:t xml:space="preserve"> showing</w:t>
      </w:r>
      <w:r>
        <w:t xml:space="preserve"> </w:t>
      </w:r>
      <w:r w:rsidR="00D650AB">
        <w:t xml:space="preserve">post-1945 </w:t>
      </w:r>
      <w:r>
        <w:t>estates</w:t>
      </w:r>
      <w:r w:rsidR="00D650AB">
        <w:t>]</w:t>
      </w:r>
      <w:r>
        <w:t>.</w:t>
      </w:r>
      <w:r w:rsidR="00877FA6">
        <w:t xml:space="preserve">  Much of the Village has been designated as a Conservation Area since 1975, and the typical local brickwork and proportions of its central area are reflected in its Village Design Statement (2003), and its Kennet District Conservation Assessment (2007).  </w:t>
      </w:r>
    </w:p>
    <w:p w:rsidR="000418A7" w:rsidRDefault="000418A7" w:rsidP="00E943B4">
      <w:pPr>
        <w:pStyle w:val="ListParagraph"/>
        <w:spacing w:after="6"/>
        <w:ind w:left="0" w:firstLine="0"/>
      </w:pPr>
      <w:r>
        <w:rPr>
          <w:noProof/>
        </w:rPr>
        <w:lastRenderedPageBreak/>
        <w:drawing>
          <wp:inline distT="0" distB="0" distL="0" distR="0">
            <wp:extent cx="4111104" cy="565721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VDS map.jpg"/>
                    <pic:cNvPicPr/>
                  </pic:nvPicPr>
                  <pic:blipFill>
                    <a:blip r:embed="rId9" cstate="print">
                      <a:extLst>
                        <a:ext uri="{28A0092B-C50C-407E-A947-70E740481C1C}">
                          <a14:useLocalDpi xmlns:a14="http://schemas.microsoft.com/office/drawing/2010/main" val="0"/>
                        </a:ext>
                      </a:extLst>
                    </a:blip>
                    <a:stretch>
                      <a:fillRect/>
                    </a:stretch>
                  </pic:blipFill>
                  <pic:spPr>
                    <a:xfrm>
                      <a:off x="0" y="0"/>
                      <a:ext cx="4111980" cy="5658420"/>
                    </a:xfrm>
                    <a:prstGeom prst="rect">
                      <a:avLst/>
                    </a:prstGeom>
                  </pic:spPr>
                </pic:pic>
              </a:graphicData>
            </a:graphic>
          </wp:inline>
        </w:drawing>
      </w:r>
    </w:p>
    <w:p w:rsidR="00B72D06" w:rsidRDefault="00B72D06" w:rsidP="00E943B4">
      <w:pPr>
        <w:pStyle w:val="ListParagraph"/>
        <w:spacing w:after="6"/>
        <w:ind w:left="0" w:firstLine="0"/>
      </w:pPr>
    </w:p>
    <w:p w:rsidR="00ED12DD" w:rsidRDefault="00877FA6" w:rsidP="00E943B4">
      <w:pPr>
        <w:pStyle w:val="ListParagraph"/>
        <w:spacing w:after="6"/>
        <w:ind w:left="0" w:firstLine="0"/>
      </w:pPr>
      <w:r>
        <w:t xml:space="preserve">Because of building development </w:t>
      </w:r>
      <w:r w:rsidR="00754AB6">
        <w:t>in</w:t>
      </w:r>
      <w:r>
        <w:t xml:space="preserve"> recent decades, there are now no remaining </w:t>
      </w:r>
      <w:r w:rsidR="00D650AB">
        <w:t xml:space="preserve">large </w:t>
      </w:r>
      <w:r>
        <w:t xml:space="preserve">development sites within the current Limits of Development, </w:t>
      </w:r>
      <w:r w:rsidR="00D650AB">
        <w:t>only</w:t>
      </w:r>
      <w:r>
        <w:t xml:space="preserve"> a few small potential brown-field fill-in plots.  </w:t>
      </w:r>
      <w:r w:rsidR="00B72D06">
        <w:t xml:space="preserve">There is a </w:t>
      </w:r>
      <w:r w:rsidR="00754AB6">
        <w:t xml:space="preserve">perceived </w:t>
      </w:r>
      <w:r w:rsidR="00B72D06">
        <w:t>shortage of one/two bedroom homes, affordable by younger members of local families.  This is despite about one fifth of the homes in the village belonging to Housing Associations; at least two of the three biggest Associations do not intend to replace locally any of their homes which are sold to tenants from now on.</w:t>
      </w:r>
    </w:p>
    <w:p w:rsidR="00D650AB" w:rsidRDefault="00D650AB" w:rsidP="00E943B4">
      <w:pPr>
        <w:pStyle w:val="ListParagraph"/>
        <w:spacing w:after="6"/>
        <w:ind w:left="0" w:firstLine="0"/>
        <w:rPr>
          <w:b/>
        </w:rPr>
      </w:pPr>
    </w:p>
    <w:p w:rsidR="00B72D06" w:rsidRPr="00ED12DD" w:rsidRDefault="00B72D06" w:rsidP="00E943B4">
      <w:pPr>
        <w:pStyle w:val="ListParagraph"/>
        <w:spacing w:after="6"/>
        <w:ind w:left="0" w:firstLine="0"/>
      </w:pPr>
      <w:r w:rsidRPr="00B72D06">
        <w:rPr>
          <w:b/>
        </w:rPr>
        <w:t xml:space="preserve">An imperative of the Great Bedwyn Neighbourhood Development Plan is therefore how sustainably </w:t>
      </w:r>
      <w:r>
        <w:rPr>
          <w:b/>
        </w:rPr>
        <w:t>to meet the demand for additional</w:t>
      </w:r>
      <w:r w:rsidRPr="00B72D06">
        <w:rPr>
          <w:b/>
        </w:rPr>
        <w:t xml:space="preserve"> smaller homes, whil</w:t>
      </w:r>
      <w:r w:rsidR="00D650AB">
        <w:rPr>
          <w:b/>
        </w:rPr>
        <w:t>st</w:t>
      </w:r>
      <w:r w:rsidRPr="00B72D06">
        <w:rPr>
          <w:b/>
        </w:rPr>
        <w:t xml:space="preserve"> </w:t>
      </w:r>
      <w:r>
        <w:rPr>
          <w:b/>
        </w:rPr>
        <w:t xml:space="preserve">on the other hand </w:t>
      </w:r>
      <w:r w:rsidRPr="00B72D06">
        <w:rPr>
          <w:b/>
        </w:rPr>
        <w:t>conserving the local environment.</w:t>
      </w:r>
    </w:p>
    <w:p w:rsidR="00ED12DD" w:rsidRDefault="00ED12DD" w:rsidP="00E943B4">
      <w:pPr>
        <w:pStyle w:val="ListParagraph"/>
        <w:spacing w:after="6"/>
        <w:ind w:left="0" w:firstLine="0"/>
      </w:pPr>
    </w:p>
    <w:p w:rsidR="00E943B4" w:rsidRDefault="00E943B4" w:rsidP="00E943B4">
      <w:pPr>
        <w:pStyle w:val="ListParagraph"/>
        <w:spacing w:after="6"/>
        <w:ind w:left="0" w:firstLine="0"/>
      </w:pPr>
      <w:r>
        <w:lastRenderedPageBreak/>
        <w:t xml:space="preserve">GB Parish Council </w:t>
      </w:r>
      <w:r w:rsidR="00B72D06">
        <w:t xml:space="preserve">therefore </w:t>
      </w:r>
      <w:r>
        <w:t xml:space="preserve">set up a Working Group, in November 2015, to </w:t>
      </w:r>
      <w:r w:rsidR="00754AB6">
        <w:t>prepare</w:t>
      </w:r>
      <w:r>
        <w:t xml:space="preserve"> a Neighbourhood Development Plan (NDP) for GB </w:t>
      </w:r>
      <w:r w:rsidR="00D650AB">
        <w:t xml:space="preserve">Civil </w:t>
      </w:r>
      <w:r>
        <w:t xml:space="preserve">Parish, to </w:t>
      </w:r>
      <w:r w:rsidR="00D650AB">
        <w:t xml:space="preserve">consult on what </w:t>
      </w:r>
      <w:r>
        <w:t>development within the settlement boundary</w:t>
      </w:r>
      <w:r w:rsidR="00D650AB">
        <w:t xml:space="preserve"> is needed</w:t>
      </w:r>
      <w:r w:rsidR="00B80E11">
        <w:t>,</w:t>
      </w:r>
      <w:r>
        <w:t xml:space="preserve"> to provide </w:t>
      </w:r>
      <w:r w:rsidR="00B80E11">
        <w:t xml:space="preserve">for </w:t>
      </w:r>
      <w:r w:rsidR="00D650AB">
        <w:t>sustainable</w:t>
      </w:r>
      <w:r>
        <w:t xml:space="preserve"> residential and employment needs</w:t>
      </w:r>
      <w:r w:rsidR="005163E6">
        <w:t xml:space="preserve">, </w:t>
      </w:r>
      <w:r w:rsidR="00EB118D">
        <w:t xml:space="preserve">and </w:t>
      </w:r>
      <w:r w:rsidR="005163E6">
        <w:t>to conserve the environment,</w:t>
      </w:r>
      <w:r>
        <w:t xml:space="preserve"> </w:t>
      </w:r>
      <w:r w:rsidR="005163E6">
        <w:t>consistent with</w:t>
      </w:r>
      <w:r>
        <w:t xml:space="preserve"> the </w:t>
      </w:r>
      <w:r w:rsidR="00B80E11">
        <w:t>Wiltshire</w:t>
      </w:r>
      <w:r>
        <w:t xml:space="preserve"> Core Strategy</w:t>
      </w:r>
      <w:r w:rsidR="005163E6">
        <w:t xml:space="preserve"> [insert WCS reference]</w:t>
      </w:r>
      <w:r>
        <w:t xml:space="preserve">.  </w:t>
      </w:r>
    </w:p>
    <w:p w:rsidR="00772B3E" w:rsidRDefault="00772B3E" w:rsidP="00E943B4">
      <w:pPr>
        <w:pStyle w:val="ListParagraph"/>
        <w:spacing w:after="6"/>
        <w:ind w:left="0" w:firstLine="0"/>
      </w:pPr>
    </w:p>
    <w:p w:rsidR="00772B3E" w:rsidRPr="00B72D06" w:rsidRDefault="00DF6FF1" w:rsidP="00E943B4">
      <w:pPr>
        <w:pStyle w:val="ListParagraph"/>
        <w:spacing w:after="6"/>
        <w:ind w:left="0" w:firstLine="0"/>
        <w:rPr>
          <w:b/>
        </w:rPr>
      </w:pPr>
      <w:r>
        <w:t>Use by the WG of t</w:t>
      </w:r>
      <w:r w:rsidR="00772B3E">
        <w:t>his 2</w:t>
      </w:r>
      <w:r w:rsidR="00772B3E" w:rsidRPr="00772B3E">
        <w:rPr>
          <w:vertAlign w:val="superscript"/>
        </w:rPr>
        <w:t>nd</w:t>
      </w:r>
      <w:r w:rsidR="00772B3E">
        <w:t xml:space="preserve"> draft scoping paper will lead to assessment and selection of options for inclusion</w:t>
      </w:r>
      <w:r>
        <w:t xml:space="preserve"> in the eventual NDP, and other supporting sections thereof</w:t>
      </w:r>
      <w:r w:rsidR="00772B3E">
        <w:t>.</w:t>
      </w:r>
    </w:p>
    <w:p w:rsidR="00E943B4" w:rsidRDefault="00E943B4" w:rsidP="00E943B4">
      <w:pPr>
        <w:spacing w:after="21" w:line="259" w:lineRule="auto"/>
        <w:ind w:left="0" w:firstLine="0"/>
      </w:pPr>
    </w:p>
    <w:p w:rsidR="00612783" w:rsidRDefault="00AA07BA" w:rsidP="00E943B4">
      <w:pPr>
        <w:spacing w:after="21" w:line="259" w:lineRule="auto"/>
        <w:ind w:left="0" w:firstLine="0"/>
      </w:pPr>
      <w:r w:rsidRPr="00AA07BA">
        <w:rPr>
          <w:b/>
          <w:u w:val="single"/>
        </w:rPr>
        <w:t xml:space="preserve">2. </w:t>
      </w:r>
      <w:r>
        <w:rPr>
          <w:b/>
          <w:u w:val="single"/>
        </w:rPr>
        <w:t xml:space="preserve"> Framework</w:t>
      </w:r>
      <w:r w:rsidR="00E943B4" w:rsidRPr="00AA07BA">
        <w:rPr>
          <w:b/>
          <w:u w:val="single"/>
        </w:rPr>
        <w:t xml:space="preserve"> of </w:t>
      </w:r>
      <w:r w:rsidR="0065582C" w:rsidRPr="00AA07BA">
        <w:rPr>
          <w:b/>
          <w:u w:val="single"/>
        </w:rPr>
        <w:t xml:space="preserve">This </w:t>
      </w:r>
      <w:r w:rsidR="00E943B4" w:rsidRPr="00AA07BA">
        <w:rPr>
          <w:b/>
          <w:u w:val="single"/>
        </w:rPr>
        <w:t>Scoping</w:t>
      </w:r>
      <w:r w:rsidR="00612783">
        <w:t>:</w:t>
      </w:r>
      <w:r w:rsidR="00DC1DB3">
        <w:t xml:space="preserve"> </w:t>
      </w:r>
    </w:p>
    <w:p w:rsidR="00B43496" w:rsidRDefault="00B43496">
      <w:pPr>
        <w:spacing w:after="6"/>
        <w:ind w:left="715"/>
      </w:pPr>
    </w:p>
    <w:p w:rsidR="005A6A0F" w:rsidRDefault="00612783">
      <w:pPr>
        <w:spacing w:after="6"/>
        <w:ind w:left="715"/>
      </w:pPr>
      <w:r>
        <w:t>To</w:t>
      </w:r>
      <w:r w:rsidR="00DC1DB3">
        <w:t xml:space="preserve"> guide </w:t>
      </w:r>
      <w:r w:rsidR="00DF6FF1">
        <w:t>our NDP</w:t>
      </w:r>
      <w:r w:rsidR="00DC1DB3">
        <w:t xml:space="preserve"> Sustainability Appraisal</w:t>
      </w:r>
      <w:r w:rsidR="00DF6FF1">
        <w:t>,</w:t>
      </w:r>
      <w:r w:rsidR="00DC1DB3">
        <w:t xml:space="preserve"> and </w:t>
      </w:r>
      <w:r w:rsidR="005163E6">
        <w:t xml:space="preserve">a Wiltshire Council </w:t>
      </w:r>
      <w:r w:rsidR="00DC1DB3">
        <w:t>Strategic Environmental Assessment (SEA) for this project</w:t>
      </w:r>
      <w:r>
        <w:t>;</w:t>
      </w:r>
      <w:r w:rsidR="0065582C">
        <w:t xml:space="preserve"> </w:t>
      </w:r>
      <w:r w:rsidR="00B43496">
        <w:t>specifically to establish</w:t>
      </w:r>
      <w:r w:rsidR="005163E6">
        <w:t xml:space="preserve"> the context,</w:t>
      </w:r>
      <w:r w:rsidR="0065582C">
        <w:t xml:space="preserve"> objectives</w:t>
      </w:r>
      <w:r w:rsidR="00B43496">
        <w:t>,</w:t>
      </w:r>
      <w:r w:rsidR="00DC1DB3">
        <w:t xml:space="preserve"> baseline and scope of the appraisal </w:t>
      </w:r>
      <w:r w:rsidR="0065582C">
        <w:t xml:space="preserve">which we must </w:t>
      </w:r>
      <w:r w:rsidR="00DC1DB3">
        <w:t>use</w:t>
      </w:r>
      <w:r w:rsidR="00B43496">
        <w:t>,</w:t>
      </w:r>
      <w:r w:rsidR="00DC1DB3">
        <w:t xml:space="preserve"> to the extent </w:t>
      </w:r>
      <w:r w:rsidR="00A477EC">
        <w:t xml:space="preserve">that </w:t>
      </w:r>
      <w:r w:rsidR="00DC1DB3">
        <w:t xml:space="preserve">the NDP policies will contribute to sustainable development in the </w:t>
      </w:r>
      <w:r w:rsidR="005163E6">
        <w:t xml:space="preserve">GB </w:t>
      </w:r>
      <w:r w:rsidR="00B43496">
        <w:t>Civil Parish</w:t>
      </w:r>
      <w:r w:rsidR="00DC1DB3">
        <w:t xml:space="preserve">. </w:t>
      </w:r>
    </w:p>
    <w:p w:rsidR="00C65A24" w:rsidRDefault="00C65A24">
      <w:pPr>
        <w:spacing w:after="6"/>
        <w:ind w:left="715"/>
      </w:pPr>
    </w:p>
    <w:p w:rsidR="00C65A24" w:rsidRDefault="00C65A24" w:rsidP="00C65A24">
      <w:pPr>
        <w:spacing w:after="6"/>
        <w:ind w:left="0"/>
      </w:pPr>
      <w:r>
        <w:t xml:space="preserve">Our definition of Sustainability: </w:t>
      </w:r>
    </w:p>
    <w:p w:rsidR="00C65A24" w:rsidRDefault="00C65A24" w:rsidP="00C65A24">
      <w:pPr>
        <w:spacing w:after="6"/>
        <w:ind w:left="0"/>
      </w:pPr>
    </w:p>
    <w:p w:rsidR="00C65A24" w:rsidRDefault="00C65A24" w:rsidP="00C65A24">
      <w:pPr>
        <w:spacing w:after="6"/>
        <w:ind w:left="0"/>
      </w:pPr>
      <w:r>
        <w:t>Maintaining into the future for all our diverse community the balance between the required types and number of local homes, access to adequate employment</w:t>
      </w:r>
      <w:r w:rsidR="008859F7">
        <w:t>, infrastructure</w:t>
      </w:r>
      <w:r>
        <w:t xml:space="preserve"> and recreation, and conservation of the local rural environment.</w:t>
      </w:r>
    </w:p>
    <w:p w:rsidR="005A6A0F" w:rsidRDefault="00DC1DB3">
      <w:pPr>
        <w:spacing w:after="16" w:line="259" w:lineRule="auto"/>
        <w:ind w:left="720" w:firstLine="0"/>
      </w:pPr>
      <w:r>
        <w:t xml:space="preserve"> </w:t>
      </w:r>
    </w:p>
    <w:p w:rsidR="00612783" w:rsidRDefault="00612783" w:rsidP="00E943B4">
      <w:pPr>
        <w:spacing w:after="16" w:line="259" w:lineRule="auto"/>
        <w:ind w:left="0" w:firstLine="0"/>
      </w:pPr>
      <w:r>
        <w:t>Sources:</w:t>
      </w:r>
    </w:p>
    <w:p w:rsidR="005A6A0F" w:rsidRDefault="00DC1DB3" w:rsidP="00C57011">
      <w:pPr>
        <w:numPr>
          <w:ilvl w:val="1"/>
          <w:numId w:val="1"/>
        </w:numPr>
        <w:spacing w:after="18"/>
        <w:ind w:hanging="360"/>
      </w:pPr>
      <w:r>
        <w:t xml:space="preserve">A Practical Guide to the Strategic Environmental Assessment Directive (ODPM, 2005).  </w:t>
      </w:r>
    </w:p>
    <w:p w:rsidR="00E943B4" w:rsidRDefault="00DC1DB3" w:rsidP="00E943B4">
      <w:pPr>
        <w:numPr>
          <w:ilvl w:val="1"/>
          <w:numId w:val="1"/>
        </w:numPr>
        <w:spacing w:after="0"/>
        <w:ind w:hanging="360"/>
      </w:pPr>
      <w:r>
        <w:t xml:space="preserve">Sustainability Appraisal Guidance (PAS) 2009).  </w:t>
      </w:r>
    </w:p>
    <w:p w:rsidR="00E943B4" w:rsidRDefault="00E943B4" w:rsidP="00E943B4">
      <w:pPr>
        <w:numPr>
          <w:ilvl w:val="1"/>
          <w:numId w:val="1"/>
        </w:numPr>
        <w:spacing w:after="0"/>
        <w:ind w:hanging="360"/>
      </w:pPr>
      <w:r>
        <w:t>Wiltshire Planning Authority.</w:t>
      </w:r>
    </w:p>
    <w:p w:rsidR="005A6A0F" w:rsidRDefault="00E943B4" w:rsidP="00E943B4">
      <w:pPr>
        <w:numPr>
          <w:ilvl w:val="1"/>
          <w:numId w:val="1"/>
        </w:numPr>
        <w:spacing w:after="16" w:line="259" w:lineRule="auto"/>
        <w:ind w:left="1134" w:firstLine="0"/>
      </w:pPr>
      <w:r>
        <w:t>L</w:t>
      </w:r>
      <w:r w:rsidR="00DC1DB3">
        <w:t>ocal plans</w:t>
      </w:r>
      <w:r w:rsidR="003137C7">
        <w:t>, including</w:t>
      </w:r>
      <w:r w:rsidR="00DC1DB3">
        <w:t xml:space="preserve"> the Wiltshire Core Strategy, the Kennet </w:t>
      </w:r>
      <w:r w:rsidR="003137C7">
        <w:t>Conservation Assessment</w:t>
      </w:r>
      <w:r w:rsidR="00612783">
        <w:t xml:space="preserve"> 2007,</w:t>
      </w:r>
      <w:r w:rsidR="00DC1DB3">
        <w:t xml:space="preserve"> the Partnership Community Plan</w:t>
      </w:r>
      <w:r w:rsidR="003137C7">
        <w:t>,</w:t>
      </w:r>
      <w:r w:rsidR="00DC1DB3">
        <w:t xml:space="preserve"> and the </w:t>
      </w:r>
      <w:r w:rsidR="00612783">
        <w:t>GB Village Design Statement 200</w:t>
      </w:r>
      <w:r w:rsidR="00DD338D">
        <w:t>3</w:t>
      </w:r>
      <w:r w:rsidR="00612783">
        <w:t>.</w:t>
      </w:r>
      <w:r w:rsidR="00DC1DB3">
        <w:t xml:space="preserve">  </w:t>
      </w:r>
    </w:p>
    <w:p w:rsidR="00DD338D" w:rsidRDefault="00612783" w:rsidP="00C57011">
      <w:pPr>
        <w:pStyle w:val="ListParagraph"/>
        <w:numPr>
          <w:ilvl w:val="0"/>
          <w:numId w:val="48"/>
        </w:numPr>
        <w:spacing w:after="6"/>
      </w:pPr>
      <w:r>
        <w:t>T</w:t>
      </w:r>
      <w:r w:rsidR="00DC1DB3">
        <w:t>he Government’s Localism Act 2012</w:t>
      </w:r>
      <w:r w:rsidR="00DD338D">
        <w:t>.</w:t>
      </w:r>
      <w:r w:rsidR="00DC1DB3">
        <w:t xml:space="preserve"> </w:t>
      </w:r>
    </w:p>
    <w:p w:rsidR="00DD338D" w:rsidRDefault="00DD338D" w:rsidP="00DD338D">
      <w:pPr>
        <w:pStyle w:val="ListParagraph"/>
        <w:spacing w:after="6"/>
        <w:ind w:left="1425" w:firstLine="0"/>
      </w:pPr>
    </w:p>
    <w:p w:rsidR="005A6A0F" w:rsidRDefault="00DC1DB3" w:rsidP="00DD338D">
      <w:pPr>
        <w:spacing w:after="6"/>
        <w:ind w:left="0" w:firstLine="0"/>
      </w:pPr>
      <w:r>
        <w:t xml:space="preserve">The </w:t>
      </w:r>
      <w:r w:rsidR="00612783">
        <w:t xml:space="preserve">overall </w:t>
      </w:r>
      <w:r>
        <w:t>objectives</w:t>
      </w:r>
      <w:r w:rsidR="00612783">
        <w:t>:</w:t>
      </w:r>
    </w:p>
    <w:p w:rsidR="005A6A0F" w:rsidRDefault="00A2674C" w:rsidP="00A2674C">
      <w:pPr>
        <w:spacing w:after="32" w:line="259" w:lineRule="auto"/>
        <w:ind w:left="0" w:firstLine="0"/>
      </w:pPr>
      <w:r>
        <w:rPr>
          <w:rStyle w:val="FootnoteReference"/>
        </w:rPr>
        <w:footnoteReference w:id="3"/>
      </w:r>
    </w:p>
    <w:p w:rsidR="005A6A0F" w:rsidRDefault="00DC1DB3" w:rsidP="00C57011">
      <w:pPr>
        <w:numPr>
          <w:ilvl w:val="1"/>
          <w:numId w:val="1"/>
        </w:numPr>
        <w:spacing w:after="17"/>
        <w:ind w:hanging="360"/>
      </w:pPr>
      <w:r>
        <w:t>To manage development by means of the NDP</w:t>
      </w:r>
      <w:r w:rsidR="0065582C">
        <w:t>,</w:t>
      </w:r>
      <w:r>
        <w:t xml:space="preserve"> in line with the Core Strategy and the </w:t>
      </w:r>
      <w:r w:rsidR="005163E6">
        <w:t>housing needs</w:t>
      </w:r>
      <w:r>
        <w:t xml:space="preserve"> of the community. </w:t>
      </w:r>
    </w:p>
    <w:p w:rsidR="0065582C" w:rsidRDefault="0065582C" w:rsidP="00C57011">
      <w:pPr>
        <w:numPr>
          <w:ilvl w:val="1"/>
          <w:numId w:val="1"/>
        </w:numPr>
        <w:spacing w:after="17"/>
        <w:ind w:hanging="360"/>
      </w:pPr>
      <w:r>
        <w:t>To ensure that the natural environment is conserved.</w:t>
      </w:r>
    </w:p>
    <w:p w:rsidR="005A6A0F" w:rsidRDefault="00DC1DB3" w:rsidP="00C57011">
      <w:pPr>
        <w:numPr>
          <w:ilvl w:val="1"/>
          <w:numId w:val="1"/>
        </w:numPr>
        <w:spacing w:after="0"/>
        <w:ind w:hanging="360"/>
      </w:pPr>
      <w:r>
        <w:t xml:space="preserve">To ensure </w:t>
      </w:r>
      <w:r w:rsidR="007D39DA">
        <w:t>GB</w:t>
      </w:r>
      <w:r>
        <w:t xml:space="preserve"> maintains its role as </w:t>
      </w:r>
      <w:r w:rsidR="007D39DA">
        <w:t>de</w:t>
      </w:r>
      <w:r w:rsidR="00DD338D">
        <w:t xml:space="preserve"> </w:t>
      </w:r>
      <w:r w:rsidR="007D39DA">
        <w:t>facto</w:t>
      </w:r>
      <w:r w:rsidR="00DD338D">
        <w:t xml:space="preserve"> </w:t>
      </w:r>
      <w:r w:rsidR="007D39DA">
        <w:t>minor</w:t>
      </w:r>
      <w:r>
        <w:t xml:space="preserve"> </w:t>
      </w:r>
      <w:r w:rsidR="005163E6">
        <w:t>Local</w:t>
      </w:r>
      <w:r>
        <w:t xml:space="preserve"> Service Provider. </w:t>
      </w:r>
    </w:p>
    <w:p w:rsidR="005A6A0F" w:rsidRDefault="00DC1DB3" w:rsidP="00C57011">
      <w:pPr>
        <w:numPr>
          <w:ilvl w:val="1"/>
          <w:numId w:val="1"/>
        </w:numPr>
        <w:spacing w:after="17"/>
        <w:ind w:hanging="360"/>
      </w:pPr>
      <w:r>
        <w:t xml:space="preserve">To ensure that all utility services meet the requirements of any future development. </w:t>
      </w:r>
    </w:p>
    <w:p w:rsidR="005A6A0F" w:rsidRDefault="00DC1DB3" w:rsidP="00C57011">
      <w:pPr>
        <w:numPr>
          <w:ilvl w:val="1"/>
          <w:numId w:val="1"/>
        </w:numPr>
        <w:spacing w:after="0"/>
        <w:ind w:hanging="360"/>
      </w:pPr>
      <w:r>
        <w:t xml:space="preserve">To maintain and enhance the current green areas and sporting facilities. </w:t>
      </w:r>
    </w:p>
    <w:p w:rsidR="005A6A0F" w:rsidRDefault="00DC1DB3" w:rsidP="00C57011">
      <w:pPr>
        <w:numPr>
          <w:ilvl w:val="1"/>
          <w:numId w:val="1"/>
        </w:numPr>
        <w:spacing w:after="0"/>
        <w:ind w:hanging="360"/>
      </w:pPr>
      <w:r>
        <w:lastRenderedPageBreak/>
        <w:t xml:space="preserve">To enhance the economic sustainability of the village. </w:t>
      </w:r>
    </w:p>
    <w:p w:rsidR="005A6A0F" w:rsidRDefault="00DC1DB3">
      <w:pPr>
        <w:spacing w:after="16" w:line="259" w:lineRule="auto"/>
        <w:ind w:left="1440" w:firstLine="0"/>
      </w:pPr>
      <w:r>
        <w:t xml:space="preserve"> </w:t>
      </w:r>
    </w:p>
    <w:p w:rsidR="007D39DA" w:rsidRDefault="00DC1DB3" w:rsidP="00DD338D">
      <w:pPr>
        <w:spacing w:after="4"/>
        <w:ind w:left="0" w:firstLine="0"/>
      </w:pPr>
      <w:r>
        <w:t xml:space="preserve">The </w:t>
      </w:r>
      <w:r w:rsidR="005163E6">
        <w:t xml:space="preserve">designated </w:t>
      </w:r>
      <w:r>
        <w:t xml:space="preserve">area </w:t>
      </w:r>
      <w:r w:rsidR="005163E6">
        <w:t xml:space="preserve">to be </w:t>
      </w:r>
      <w:r>
        <w:t xml:space="preserve">covered is </w:t>
      </w:r>
      <w:r w:rsidR="007D39DA">
        <w:t xml:space="preserve">GB </w:t>
      </w:r>
      <w:r w:rsidR="003137C7">
        <w:t>C</w:t>
      </w:r>
      <w:r w:rsidR="007D39DA">
        <w:t>ivil</w:t>
      </w:r>
      <w:r>
        <w:t xml:space="preserve"> Parish.</w:t>
      </w:r>
    </w:p>
    <w:p w:rsidR="005A6A0F" w:rsidRDefault="00DC1DB3">
      <w:pPr>
        <w:spacing w:after="14" w:line="259" w:lineRule="auto"/>
        <w:ind w:left="0" w:firstLine="0"/>
      </w:pPr>
      <w:r>
        <w:rPr>
          <w:rFonts w:ascii="Calibri" w:eastAsia="Calibri" w:hAnsi="Calibri" w:cs="Calibri"/>
        </w:rPr>
        <w:t xml:space="preserve"> </w:t>
      </w:r>
    </w:p>
    <w:p w:rsidR="005A6A0F" w:rsidRDefault="007D39DA" w:rsidP="00DD338D">
      <w:pPr>
        <w:ind w:left="0" w:firstLine="0"/>
      </w:pPr>
      <w:r>
        <w:t>T</w:t>
      </w:r>
      <w:r w:rsidR="00DC1DB3">
        <w:t>he sustainability appraisal and SEA processes are separate</w:t>
      </w:r>
      <w:r>
        <w:t xml:space="preserve"> but</w:t>
      </w:r>
      <w:r w:rsidR="00DC1DB3">
        <w:t xml:space="preserve"> overlap</w:t>
      </w:r>
      <w:r>
        <w:t>,</w:t>
      </w:r>
      <w:r w:rsidR="00DC1DB3">
        <w:t xml:space="preserve"> and </w:t>
      </w:r>
      <w:r w:rsidR="003137C7">
        <w:t xml:space="preserve">must </w:t>
      </w:r>
      <w:r w:rsidR="00DC1DB3">
        <w:t xml:space="preserve">give full consideration to environmental, social and economic </w:t>
      </w:r>
      <w:r w:rsidR="003137C7">
        <w:t>factor</w:t>
      </w:r>
      <w:r w:rsidR="00DC1DB3">
        <w:t xml:space="preserve">s. </w:t>
      </w:r>
    </w:p>
    <w:p w:rsidR="00A535EF" w:rsidRDefault="00DC1DB3" w:rsidP="00DD338D">
      <w:pPr>
        <w:ind w:left="0" w:firstLine="0"/>
      </w:pPr>
      <w:r>
        <w:t xml:space="preserve">The UK Government’s policy definition of sustainability and the five principles set out in their publication ‘Securing the Future: Delivering the UK Sustainability Development Strategy (2005)’ </w:t>
      </w:r>
      <w:r w:rsidR="00A535EF">
        <w:t>must be</w:t>
      </w:r>
      <w:r>
        <w:t xml:space="preserve"> followed in this appraisal and assessment. </w:t>
      </w:r>
    </w:p>
    <w:p w:rsidR="0065582C" w:rsidRDefault="0065582C" w:rsidP="00DD338D">
      <w:pPr>
        <w:ind w:left="0" w:firstLine="0"/>
      </w:pPr>
      <w:r w:rsidRPr="000C5CD2">
        <w:rPr>
          <w:b/>
        </w:rPr>
        <w:t xml:space="preserve">The </w:t>
      </w:r>
      <w:r w:rsidR="003137C7">
        <w:rPr>
          <w:b/>
        </w:rPr>
        <w:t xml:space="preserve">UK </w:t>
      </w:r>
      <w:r w:rsidRPr="000C5CD2">
        <w:rPr>
          <w:b/>
        </w:rPr>
        <w:t>Government</w:t>
      </w:r>
      <w:r w:rsidR="003137C7">
        <w:rPr>
          <w:b/>
        </w:rPr>
        <w:t>’</w:t>
      </w:r>
      <w:r w:rsidRPr="000C5CD2">
        <w:rPr>
          <w:b/>
        </w:rPr>
        <w:t>s intention to leave the European Union</w:t>
      </w:r>
      <w:r>
        <w:t xml:space="preserve">, much of whose </w:t>
      </w:r>
      <w:r w:rsidR="003137C7">
        <w:t>legislation</w:t>
      </w:r>
      <w:r>
        <w:t xml:space="preserve"> dictate</w:t>
      </w:r>
      <w:r w:rsidR="003137C7">
        <w:t>s</w:t>
      </w:r>
      <w:r>
        <w:t xml:space="preserve"> current environmental</w:t>
      </w:r>
      <w:r w:rsidR="000C5CD2">
        <w:t>, farming</w:t>
      </w:r>
      <w:r>
        <w:t xml:space="preserve"> and other policies, means that this NDP is being developed in a situation of </w:t>
      </w:r>
      <w:r w:rsidR="005163E6">
        <w:t xml:space="preserve">some </w:t>
      </w:r>
      <w:r>
        <w:t xml:space="preserve">political and regulatory uncertainty.  </w:t>
      </w:r>
      <w:r w:rsidR="003137C7">
        <w:t>S</w:t>
      </w:r>
      <w:r>
        <w:t xml:space="preserve">ome EU directions may be incorporated into </w:t>
      </w:r>
      <w:r w:rsidR="003137C7">
        <w:t>N</w:t>
      </w:r>
      <w:r>
        <w:t xml:space="preserve">ational regulations, </w:t>
      </w:r>
      <w:r w:rsidR="005163E6">
        <w:t>or have already been so.  So f</w:t>
      </w:r>
      <w:r>
        <w:t xml:space="preserve">or the time being the NDP will </w:t>
      </w:r>
      <w:r w:rsidR="003137C7">
        <w:t xml:space="preserve">also </w:t>
      </w:r>
      <w:r>
        <w:t>have to reflect what local landowners, farmers and other residents consider is best practice to maintain</w:t>
      </w:r>
      <w:r w:rsidR="000C5CD2">
        <w:t>, improve</w:t>
      </w:r>
      <w:r>
        <w:t xml:space="preserve"> and sustain land use in the Civil Parish.</w:t>
      </w:r>
      <w:r w:rsidR="000C5CD2">
        <w:t xml:space="preserve">  As </w:t>
      </w:r>
      <w:r w:rsidR="003137C7">
        <w:t>NDP</w:t>
      </w:r>
      <w:r w:rsidR="000C5CD2">
        <w:t xml:space="preserve"> policies </w:t>
      </w:r>
      <w:r w:rsidR="003137C7">
        <w:t xml:space="preserve">are </w:t>
      </w:r>
      <w:r w:rsidR="000C5CD2">
        <w:t>develop</w:t>
      </w:r>
      <w:r w:rsidR="003137C7">
        <w:t>ed</w:t>
      </w:r>
      <w:r w:rsidR="000C5CD2">
        <w:t xml:space="preserve">, it will be essential </w:t>
      </w:r>
      <w:r w:rsidR="003137C7">
        <w:t>keep</w:t>
      </w:r>
      <w:r w:rsidR="000C5CD2">
        <w:t xml:space="preserve"> in contact</w:t>
      </w:r>
      <w:r w:rsidR="002A556B">
        <w:t>, through Wiltshire Council,</w:t>
      </w:r>
      <w:r w:rsidR="000C5CD2">
        <w:t xml:space="preserve"> with </w:t>
      </w:r>
      <w:r w:rsidR="003137C7">
        <w:t>information</w:t>
      </w:r>
      <w:r w:rsidR="000C5CD2">
        <w:t xml:space="preserve"> from DEFRA, the Forestry Commission, Natural England, Historic England, </w:t>
      </w:r>
      <w:r w:rsidR="005163E6">
        <w:t xml:space="preserve">North Wessex AONB, </w:t>
      </w:r>
      <w:r w:rsidR="000C5CD2">
        <w:t>and the Environment Agency.</w:t>
      </w:r>
    </w:p>
    <w:p w:rsidR="005A6A0F" w:rsidRDefault="00AA07BA" w:rsidP="00DD338D">
      <w:pPr>
        <w:ind w:left="715" w:hanging="715"/>
      </w:pPr>
      <w:r>
        <w:rPr>
          <w:b/>
        </w:rPr>
        <w:t>3.</w:t>
      </w:r>
      <w:r w:rsidR="00A535EF">
        <w:rPr>
          <w:b/>
        </w:rPr>
        <w:t xml:space="preserve"> </w:t>
      </w:r>
      <w:r w:rsidR="00A535EF">
        <w:t xml:space="preserve">  </w:t>
      </w:r>
      <w:r w:rsidR="00DC1DB3" w:rsidRPr="00AA07BA">
        <w:rPr>
          <w:b/>
          <w:u w:val="single"/>
        </w:rPr>
        <w:t>Methodology</w:t>
      </w:r>
      <w:r w:rsidRPr="00AA07BA">
        <w:rPr>
          <w:b/>
          <w:u w:val="single"/>
        </w:rPr>
        <w:t xml:space="preserve"> Required</w:t>
      </w:r>
      <w:r w:rsidR="00DC1DB3">
        <w:rPr>
          <w:b/>
        </w:rPr>
        <w:t xml:space="preserve"> </w:t>
      </w:r>
    </w:p>
    <w:p w:rsidR="005A6A0F" w:rsidRPr="005163E6" w:rsidRDefault="00DC1DB3" w:rsidP="003137C7">
      <w:pPr>
        <w:spacing w:after="13" w:line="268" w:lineRule="auto"/>
        <w:ind w:left="0"/>
        <w:rPr>
          <w:i/>
        </w:rPr>
      </w:pPr>
      <w:r w:rsidRPr="003137C7">
        <w:rPr>
          <w:u w:val="single"/>
        </w:rPr>
        <w:t xml:space="preserve">Meeting </w:t>
      </w:r>
      <w:r w:rsidR="0065582C" w:rsidRPr="003137C7">
        <w:rPr>
          <w:u w:val="single"/>
        </w:rPr>
        <w:t>L</w:t>
      </w:r>
      <w:r w:rsidRPr="003137C7">
        <w:rPr>
          <w:u w:val="single"/>
        </w:rPr>
        <w:t>egal Requirements</w:t>
      </w:r>
      <w:r w:rsidR="003137C7">
        <w:rPr>
          <w:u w:val="single"/>
        </w:rPr>
        <w:t>.</w:t>
      </w:r>
      <w:r w:rsidR="003137C7">
        <w:t xml:space="preserve"> </w:t>
      </w:r>
      <w:r>
        <w:t xml:space="preserve">Assessment (SEA) </w:t>
      </w:r>
      <w:r w:rsidR="0065582C">
        <w:t xml:space="preserve">is required </w:t>
      </w:r>
      <w:r>
        <w:t>on plans which are determined likely to have significant environmental effects</w:t>
      </w:r>
      <w:r w:rsidR="007409AD">
        <w:t>,</w:t>
      </w:r>
      <w:r>
        <w:t xml:space="preserve"> in accordance with EU Directive 2001/42/EC “On the assessment of the effects of certain plans and programmes on the environment”, also known as the SEA Directive. The SEA Directive </w:t>
      </w:r>
      <w:r w:rsidR="003137C7">
        <w:t>i</w:t>
      </w:r>
      <w:r>
        <w:t xml:space="preserve">s transposed in England through </w:t>
      </w:r>
      <w:r w:rsidR="005163E6">
        <w:t>‘</w:t>
      </w:r>
      <w:r w:rsidRPr="005163E6">
        <w:rPr>
          <w:i/>
        </w:rPr>
        <w:t>The Environmental Assessment of Plans and Programmes Regulations 2004</w:t>
      </w:r>
      <w:r w:rsidR="005163E6" w:rsidRPr="005163E6">
        <w:rPr>
          <w:i/>
        </w:rPr>
        <w:t>’</w:t>
      </w:r>
      <w:r w:rsidRPr="005163E6">
        <w:rPr>
          <w:i/>
        </w:rPr>
        <w:t xml:space="preserve">. </w:t>
      </w:r>
    </w:p>
    <w:p w:rsidR="005A6A0F" w:rsidRDefault="00DC1DB3">
      <w:pPr>
        <w:spacing w:after="16" w:line="259" w:lineRule="auto"/>
        <w:ind w:left="720" w:firstLine="0"/>
      </w:pPr>
      <w:r>
        <w:t xml:space="preserve"> </w:t>
      </w:r>
    </w:p>
    <w:p w:rsidR="005A6A0F" w:rsidRDefault="007409AD" w:rsidP="00DD338D">
      <w:pPr>
        <w:spacing w:after="6"/>
        <w:ind w:left="0" w:firstLine="0"/>
      </w:pPr>
      <w:r>
        <w:t>T</w:t>
      </w:r>
      <w:r w:rsidR="00DC1DB3">
        <w:t xml:space="preserve">he likelihood of </w:t>
      </w:r>
      <w:r w:rsidR="00060671">
        <w:t xml:space="preserve">any </w:t>
      </w:r>
      <w:r w:rsidR="00DC1DB3">
        <w:t>si</w:t>
      </w:r>
      <w:r>
        <w:t>gnificant environmental effects require an SEA</w:t>
      </w:r>
      <w:r w:rsidR="005163E6">
        <w:t xml:space="preserve"> from Wiltshire Council</w:t>
      </w:r>
      <w:r>
        <w:t>,</w:t>
      </w:r>
      <w:r w:rsidR="00DC1DB3">
        <w:t xml:space="preserve"> throughout the </w:t>
      </w:r>
      <w:r w:rsidR="003137C7">
        <w:t>NDP’</w:t>
      </w:r>
      <w:r w:rsidR="00DC1DB3">
        <w:t xml:space="preserve">s preparation. </w:t>
      </w:r>
    </w:p>
    <w:p w:rsidR="005A6A0F" w:rsidRDefault="00DC1DB3">
      <w:pPr>
        <w:spacing w:after="16" w:line="259" w:lineRule="auto"/>
        <w:ind w:left="720" w:firstLine="0"/>
      </w:pPr>
      <w:r>
        <w:t xml:space="preserve"> </w:t>
      </w:r>
    </w:p>
    <w:p w:rsidR="005A6A0F" w:rsidRDefault="00DC1DB3">
      <w:pPr>
        <w:spacing w:after="11" w:line="268" w:lineRule="auto"/>
        <w:ind w:left="715"/>
      </w:pPr>
      <w:r>
        <w:rPr>
          <w:b/>
        </w:rPr>
        <w:t xml:space="preserve">SEA Directive 2001/42/EC legal requirements: </w:t>
      </w:r>
    </w:p>
    <w:p w:rsidR="005A6A0F" w:rsidRDefault="00DC1DB3">
      <w:pPr>
        <w:spacing w:after="6" w:line="268" w:lineRule="auto"/>
        <w:ind w:left="715"/>
      </w:pPr>
      <w:r>
        <w:rPr>
          <w:b/>
        </w:rPr>
        <w:t xml:space="preserve">Setting the context and objectives; establishing the baseline; deciding on the scope. </w:t>
      </w:r>
    </w:p>
    <w:p w:rsidR="005A6A0F" w:rsidRDefault="00DC1DB3">
      <w:pPr>
        <w:spacing w:after="19" w:line="259" w:lineRule="auto"/>
        <w:ind w:left="720" w:firstLine="0"/>
      </w:pPr>
      <w:r>
        <w:rPr>
          <w:b/>
        </w:rPr>
        <w:t xml:space="preserve"> </w:t>
      </w:r>
    </w:p>
    <w:p w:rsidR="005A6A0F" w:rsidRDefault="00DC1DB3">
      <w:pPr>
        <w:spacing w:after="0" w:line="284" w:lineRule="auto"/>
        <w:ind w:left="715"/>
      </w:pPr>
      <w:r>
        <w:rPr>
          <w:i/>
        </w:rPr>
        <w:t xml:space="preserve">The environment Report shall include information on (inter alia): </w:t>
      </w:r>
    </w:p>
    <w:p w:rsidR="005A6A0F" w:rsidRDefault="00DC1DB3">
      <w:pPr>
        <w:spacing w:after="17" w:line="259" w:lineRule="auto"/>
        <w:ind w:left="720" w:firstLine="0"/>
      </w:pPr>
      <w:r>
        <w:rPr>
          <w:i/>
        </w:rPr>
        <w:t xml:space="preserve"> </w:t>
      </w:r>
    </w:p>
    <w:p w:rsidR="005A6A0F" w:rsidRDefault="00DC1DB3">
      <w:pPr>
        <w:spacing w:after="25" w:line="284" w:lineRule="auto"/>
        <w:ind w:left="715"/>
      </w:pPr>
      <w:r>
        <w:rPr>
          <w:i/>
        </w:rPr>
        <w:t xml:space="preserve">“The relationship (of the plan or programme) with other relevant plans and programmes” (Annex 1a) </w:t>
      </w:r>
    </w:p>
    <w:p w:rsidR="005A6A0F" w:rsidRDefault="00DC1DB3">
      <w:pPr>
        <w:spacing w:after="16" w:line="259" w:lineRule="auto"/>
        <w:ind w:left="720" w:firstLine="0"/>
      </w:pPr>
      <w:r>
        <w:rPr>
          <w:i/>
        </w:rPr>
        <w:t xml:space="preserve"> </w:t>
      </w:r>
    </w:p>
    <w:p w:rsidR="005A6A0F" w:rsidRDefault="00DC1DB3">
      <w:pPr>
        <w:spacing w:after="3" w:line="284" w:lineRule="auto"/>
        <w:ind w:left="715"/>
      </w:pPr>
      <w:r>
        <w:rPr>
          <w:i/>
        </w:rPr>
        <w:t xml:space="preserve">“The environment protection objectives, established at international, European Community or national level. Which are relevant to the plans or programme and the way those objectives and any environmental considerations have been taken into account during its preparation” (Annex 1e) </w:t>
      </w:r>
    </w:p>
    <w:p w:rsidR="005A6A0F" w:rsidRDefault="00DC1DB3">
      <w:pPr>
        <w:spacing w:after="16" w:line="259" w:lineRule="auto"/>
        <w:ind w:left="720" w:firstLine="0"/>
      </w:pPr>
      <w:r>
        <w:rPr>
          <w:i/>
        </w:rPr>
        <w:t xml:space="preserve"> </w:t>
      </w:r>
    </w:p>
    <w:p w:rsidR="005A6A0F" w:rsidRDefault="00DC1DB3">
      <w:pPr>
        <w:spacing w:after="7" w:line="284" w:lineRule="auto"/>
        <w:ind w:left="715"/>
      </w:pPr>
      <w:r>
        <w:rPr>
          <w:i/>
        </w:rPr>
        <w:lastRenderedPageBreak/>
        <w:t xml:space="preserve">“Relevant aspects of the current state of the environment and the likely evolution thereof without implementation of the plan or programmes” and “the environmental characteristics of areas likely to be significantly affected”) Annex 1 b and c) </w:t>
      </w:r>
    </w:p>
    <w:p w:rsidR="005A6A0F" w:rsidRDefault="00DC1DB3">
      <w:pPr>
        <w:spacing w:after="16" w:line="259" w:lineRule="auto"/>
        <w:ind w:left="720" w:firstLine="0"/>
      </w:pPr>
      <w:r>
        <w:rPr>
          <w:i/>
        </w:rPr>
        <w:t xml:space="preserve"> </w:t>
      </w:r>
    </w:p>
    <w:p w:rsidR="005A6A0F" w:rsidRDefault="00DC1DB3">
      <w:pPr>
        <w:spacing w:after="29" w:line="284" w:lineRule="auto"/>
        <w:ind w:left="715"/>
      </w:pPr>
      <w:r>
        <w:rPr>
          <w:i/>
        </w:rPr>
        <w:t xml:space="preserve">“ Any existing environmental problems which are relevant to the plan or programme including, in particular, those relating to any areas of particular environmental importance, such as areas designated pursuant to Directives 79/409/EEC and </w:t>
      </w:r>
    </w:p>
    <w:p w:rsidR="005A6A0F" w:rsidRDefault="00DC1DB3">
      <w:pPr>
        <w:spacing w:after="0" w:line="284" w:lineRule="auto"/>
        <w:ind w:left="715"/>
      </w:pPr>
      <w:r>
        <w:rPr>
          <w:i/>
        </w:rPr>
        <w:t xml:space="preserve">92/43/EEC” (Annex 1 d) </w:t>
      </w:r>
    </w:p>
    <w:p w:rsidR="005A6A0F" w:rsidRDefault="00DC1DB3">
      <w:pPr>
        <w:spacing w:after="18" w:line="259" w:lineRule="auto"/>
        <w:ind w:left="720" w:firstLine="0"/>
      </w:pPr>
      <w:r>
        <w:rPr>
          <w:i/>
        </w:rPr>
        <w:t xml:space="preserve"> </w:t>
      </w:r>
    </w:p>
    <w:p w:rsidR="005A6A0F" w:rsidRDefault="00DC1DB3">
      <w:pPr>
        <w:spacing w:after="193" w:line="284" w:lineRule="auto"/>
        <w:ind w:left="715"/>
      </w:pPr>
      <w:r>
        <w:rPr>
          <w:i/>
        </w:rPr>
        <w:t xml:space="preserve">“The authorities which, by reason of their environmental responsibilities, are likely to be concerned by the environmental effects of implementing plans or programmes, shall be consulted when deciding on the scope and level of detail of the information which must be included in the environmental report” (Article 5.4 and 6.3)    </w:t>
      </w:r>
    </w:p>
    <w:p w:rsidR="005A6A0F" w:rsidRDefault="00DC1DB3">
      <w:pPr>
        <w:spacing w:after="0" w:line="259" w:lineRule="auto"/>
        <w:ind w:left="0" w:firstLine="0"/>
      </w:pPr>
      <w:r>
        <w:t xml:space="preserve"> </w:t>
      </w:r>
    </w:p>
    <w:p w:rsidR="005A6A0F" w:rsidRDefault="00AA07BA" w:rsidP="00DD338D">
      <w:pPr>
        <w:spacing w:after="0" w:line="268" w:lineRule="auto"/>
        <w:ind w:left="0" w:firstLine="0"/>
      </w:pPr>
      <w:r>
        <w:rPr>
          <w:b/>
        </w:rPr>
        <w:t xml:space="preserve">4. </w:t>
      </w:r>
      <w:r w:rsidR="00DC1DB3" w:rsidRPr="00AA07BA">
        <w:rPr>
          <w:b/>
          <w:u w:val="single"/>
        </w:rPr>
        <w:t xml:space="preserve">Scope of </w:t>
      </w:r>
      <w:r w:rsidR="00747A54">
        <w:rPr>
          <w:b/>
          <w:u w:val="single"/>
        </w:rPr>
        <w:t>draft Sustainability Appraisal R</w:t>
      </w:r>
      <w:r w:rsidR="00DC1DB3" w:rsidRPr="00AA07BA">
        <w:rPr>
          <w:b/>
          <w:u w:val="single"/>
        </w:rPr>
        <w:t>eport</w:t>
      </w:r>
      <w:r w:rsidR="00DC1DB3">
        <w:rPr>
          <w:b/>
        </w:rPr>
        <w:t xml:space="preserve"> </w:t>
      </w:r>
    </w:p>
    <w:p w:rsidR="005A6A0F" w:rsidRDefault="00DC1DB3">
      <w:pPr>
        <w:spacing w:after="55" w:line="259" w:lineRule="auto"/>
        <w:ind w:left="720" w:firstLine="0"/>
      </w:pPr>
      <w:r>
        <w:rPr>
          <w:b/>
          <w:sz w:val="18"/>
        </w:rPr>
        <w:t xml:space="preserve"> </w:t>
      </w:r>
    </w:p>
    <w:p w:rsidR="005A6A0F" w:rsidRDefault="00DC1DB3">
      <w:pPr>
        <w:ind w:left="715"/>
      </w:pPr>
      <w:r>
        <w:t>To establish key issues</w:t>
      </w:r>
      <w:r w:rsidR="00B3193B">
        <w:t>,</w:t>
      </w:r>
      <w:r>
        <w:t xml:space="preserve"> information </w:t>
      </w:r>
      <w:r w:rsidR="00B3193B">
        <w:t>to</w:t>
      </w:r>
      <w:r>
        <w:t xml:space="preserve"> be collected by the following means: </w:t>
      </w:r>
    </w:p>
    <w:p w:rsidR="005A6A0F" w:rsidRDefault="00DC1DB3" w:rsidP="00C57011">
      <w:pPr>
        <w:numPr>
          <w:ilvl w:val="0"/>
          <w:numId w:val="2"/>
        </w:numPr>
        <w:spacing w:after="0"/>
        <w:ind w:hanging="360"/>
      </w:pPr>
      <w:r>
        <w:t xml:space="preserve">Identifying relevant Plans, Policies and Programmes.  </w:t>
      </w:r>
    </w:p>
    <w:p w:rsidR="005A6A0F" w:rsidRDefault="00DC1DB3" w:rsidP="00C57011">
      <w:pPr>
        <w:numPr>
          <w:ilvl w:val="0"/>
          <w:numId w:val="2"/>
        </w:numPr>
        <w:spacing w:after="0"/>
        <w:ind w:hanging="360"/>
      </w:pPr>
      <w:r>
        <w:t xml:space="preserve">Compiling baseline information.  </w:t>
      </w:r>
    </w:p>
    <w:p w:rsidR="005A6A0F" w:rsidRDefault="00DC1DB3" w:rsidP="00C57011">
      <w:pPr>
        <w:numPr>
          <w:ilvl w:val="0"/>
          <w:numId w:val="2"/>
        </w:numPr>
        <w:spacing w:after="0"/>
        <w:ind w:hanging="360"/>
      </w:pPr>
      <w:r>
        <w:t xml:space="preserve">Identifying key sustainability and environmental issues and problems.  </w:t>
      </w:r>
    </w:p>
    <w:p w:rsidR="005A6A0F" w:rsidRDefault="00DC1DB3" w:rsidP="00C57011">
      <w:pPr>
        <w:numPr>
          <w:ilvl w:val="0"/>
          <w:numId w:val="2"/>
        </w:numPr>
        <w:spacing w:after="0"/>
        <w:ind w:hanging="360"/>
      </w:pPr>
      <w:r>
        <w:t xml:space="preserve">Establishing appraisal objectives and a sustainability appraisal framework.  </w:t>
      </w:r>
    </w:p>
    <w:p w:rsidR="005A6A0F" w:rsidRDefault="00DC1DB3">
      <w:pPr>
        <w:spacing w:after="16" w:line="259" w:lineRule="auto"/>
        <w:ind w:left="720" w:firstLine="0"/>
      </w:pPr>
      <w:r>
        <w:t xml:space="preserve"> </w:t>
      </w:r>
    </w:p>
    <w:p w:rsidR="005A6A0F" w:rsidRDefault="00DC1DB3">
      <w:pPr>
        <w:ind w:left="715"/>
      </w:pPr>
      <w:r>
        <w:t xml:space="preserve">Following </w:t>
      </w:r>
      <w:r w:rsidR="005C5AC4">
        <w:t xml:space="preserve">this </w:t>
      </w:r>
      <w:r>
        <w:t>initial scoping process</w:t>
      </w:r>
      <w:r w:rsidR="005C5AC4">
        <w:t>,</w:t>
      </w:r>
      <w:r>
        <w:t xml:space="preserve"> a Sustainability Appraisal Report </w:t>
      </w:r>
      <w:r w:rsidR="005C5AC4">
        <w:t xml:space="preserve">(SAR) </w:t>
      </w:r>
      <w:r>
        <w:t xml:space="preserve">will be published for consultation alongside the </w:t>
      </w:r>
      <w:r w:rsidR="00747A54">
        <w:t xml:space="preserve">draft </w:t>
      </w:r>
      <w:r>
        <w:t xml:space="preserve">NDP. This will assess </w:t>
      </w:r>
      <w:r w:rsidR="00747A54">
        <w:t xml:space="preserve">any </w:t>
      </w:r>
      <w:r>
        <w:t>likely significant effects of the NDP</w:t>
      </w:r>
      <w:r w:rsidR="00060671">
        <w:t>.</w:t>
      </w:r>
      <w:r>
        <w:t xml:space="preserve"> The sustainability topics considered in this </w:t>
      </w:r>
      <w:r w:rsidR="005C5AC4">
        <w:t>document</w:t>
      </w:r>
      <w:r>
        <w:t xml:space="preserve"> </w:t>
      </w:r>
      <w:r w:rsidR="00060671">
        <w:t>must cover</w:t>
      </w:r>
      <w:r>
        <w:t xml:space="preserve"> </w:t>
      </w:r>
      <w:r w:rsidR="00060671">
        <w:t xml:space="preserve">not only </w:t>
      </w:r>
      <w:r>
        <w:t xml:space="preserve">those required by the SEA Directive but </w:t>
      </w:r>
      <w:r w:rsidR="00060671">
        <w:t>also any</w:t>
      </w:r>
      <w:r>
        <w:t xml:space="preserve"> wider social and economic considerations. </w:t>
      </w:r>
    </w:p>
    <w:p w:rsidR="005A6A0F" w:rsidRDefault="00DC1DB3" w:rsidP="00DD338D">
      <w:pPr>
        <w:spacing w:after="210" w:line="268" w:lineRule="auto"/>
        <w:ind w:left="0"/>
      </w:pPr>
      <w:r>
        <w:rPr>
          <w:b/>
        </w:rPr>
        <w:t>The SEA Directive 2001/42/EC requires an assessment of:</w:t>
      </w:r>
      <w:r>
        <w:t xml:space="preserve"> </w:t>
      </w:r>
    </w:p>
    <w:p w:rsidR="005A6A0F" w:rsidRDefault="00DC1DB3">
      <w:pPr>
        <w:spacing w:after="230" w:line="284" w:lineRule="auto"/>
        <w:ind w:left="715"/>
      </w:pPr>
      <w:r>
        <w:rPr>
          <w:i/>
        </w:rPr>
        <w:t>“The likely significant effects on the environment, including on issues such as biodiversity, population, human health, fauna, flora, soil, water, air, climatic factors, material assets, cultural heritage including architectural heritage, landscape and th</w:t>
      </w:r>
      <w:r w:rsidR="00A2674C">
        <w:rPr>
          <w:rStyle w:val="FootnoteReference"/>
          <w:i/>
        </w:rPr>
        <w:footnoteReference w:id="4"/>
      </w:r>
      <w:r>
        <w:rPr>
          <w:i/>
        </w:rPr>
        <w:t xml:space="preserve">e interrelationship between the above factors.” </w:t>
      </w:r>
    </w:p>
    <w:p w:rsidR="005A6A0F" w:rsidRDefault="00DC1DB3">
      <w:pPr>
        <w:spacing w:after="141"/>
        <w:ind w:left="715"/>
      </w:pPr>
      <w:r>
        <w:t xml:space="preserve">The topic areas selected, including those relating to economic and social considerations, are:  </w:t>
      </w:r>
    </w:p>
    <w:p w:rsidR="005A6A0F" w:rsidRDefault="00DC1DB3" w:rsidP="00C57011">
      <w:pPr>
        <w:numPr>
          <w:ilvl w:val="0"/>
          <w:numId w:val="3"/>
        </w:numPr>
        <w:spacing w:after="0"/>
        <w:ind w:hanging="360"/>
      </w:pPr>
      <w:r>
        <w:t xml:space="preserve">Biodiversity </w:t>
      </w:r>
    </w:p>
    <w:p w:rsidR="005A6A0F" w:rsidRDefault="00DC1DB3" w:rsidP="00C57011">
      <w:pPr>
        <w:numPr>
          <w:ilvl w:val="0"/>
          <w:numId w:val="3"/>
        </w:numPr>
        <w:spacing w:after="0"/>
        <w:ind w:hanging="360"/>
      </w:pPr>
      <w:r>
        <w:t xml:space="preserve">Land and soil resources </w:t>
      </w:r>
    </w:p>
    <w:p w:rsidR="005A6A0F" w:rsidRDefault="00DC1DB3" w:rsidP="00C57011">
      <w:pPr>
        <w:numPr>
          <w:ilvl w:val="0"/>
          <w:numId w:val="3"/>
        </w:numPr>
        <w:spacing w:after="0"/>
        <w:ind w:hanging="360"/>
      </w:pPr>
      <w:r>
        <w:t xml:space="preserve">Water resources and flood risk </w:t>
      </w:r>
    </w:p>
    <w:p w:rsidR="005A6A0F" w:rsidRDefault="00DC1DB3" w:rsidP="00C57011">
      <w:pPr>
        <w:numPr>
          <w:ilvl w:val="0"/>
          <w:numId w:val="3"/>
        </w:numPr>
        <w:spacing w:after="0"/>
        <w:ind w:hanging="360"/>
      </w:pPr>
      <w:r>
        <w:t xml:space="preserve">Air quality and Environmental pollution </w:t>
      </w:r>
    </w:p>
    <w:p w:rsidR="005A6A0F" w:rsidRDefault="00DC1DB3" w:rsidP="00C57011">
      <w:pPr>
        <w:numPr>
          <w:ilvl w:val="0"/>
          <w:numId w:val="3"/>
        </w:numPr>
        <w:spacing w:after="0"/>
        <w:ind w:hanging="360"/>
      </w:pPr>
      <w:r>
        <w:lastRenderedPageBreak/>
        <w:t xml:space="preserve">Climatic factors </w:t>
      </w:r>
    </w:p>
    <w:p w:rsidR="005A6A0F" w:rsidRDefault="00DC1DB3" w:rsidP="00C57011">
      <w:pPr>
        <w:numPr>
          <w:ilvl w:val="0"/>
          <w:numId w:val="3"/>
        </w:numPr>
        <w:spacing w:after="0"/>
        <w:ind w:hanging="360"/>
      </w:pPr>
      <w:r>
        <w:t xml:space="preserve">Historic environment </w:t>
      </w:r>
    </w:p>
    <w:p w:rsidR="005A6A0F" w:rsidRDefault="00DC1DB3" w:rsidP="00C57011">
      <w:pPr>
        <w:numPr>
          <w:ilvl w:val="0"/>
          <w:numId w:val="3"/>
        </w:numPr>
        <w:spacing w:after="0"/>
        <w:ind w:hanging="360"/>
      </w:pPr>
      <w:r>
        <w:t xml:space="preserve">Landscape </w:t>
      </w:r>
    </w:p>
    <w:p w:rsidR="005A6A0F" w:rsidRDefault="00DC1DB3" w:rsidP="00C57011">
      <w:pPr>
        <w:numPr>
          <w:ilvl w:val="0"/>
          <w:numId w:val="3"/>
        </w:numPr>
        <w:spacing w:after="0"/>
        <w:ind w:hanging="360"/>
      </w:pPr>
      <w:r>
        <w:t xml:space="preserve">Population and housing </w:t>
      </w:r>
    </w:p>
    <w:p w:rsidR="005A6A0F" w:rsidRDefault="00DC1DB3" w:rsidP="00C57011">
      <w:pPr>
        <w:numPr>
          <w:ilvl w:val="0"/>
          <w:numId w:val="3"/>
        </w:numPr>
        <w:spacing w:after="0"/>
        <w:ind w:hanging="360"/>
      </w:pPr>
      <w:r>
        <w:t xml:space="preserve">Community wellbeing and health </w:t>
      </w:r>
      <w:r>
        <w:rPr>
          <w:rFonts w:ascii="Segoe UI Symbol" w:eastAsia="Segoe UI Symbol" w:hAnsi="Segoe UI Symbol" w:cs="Segoe UI Symbol"/>
        </w:rPr>
        <w:t></w:t>
      </w:r>
      <w:r>
        <w:t xml:space="preserve"> Education and skills etc. </w:t>
      </w:r>
    </w:p>
    <w:p w:rsidR="005A6A0F" w:rsidRDefault="00DC1DB3" w:rsidP="00C57011">
      <w:pPr>
        <w:numPr>
          <w:ilvl w:val="0"/>
          <w:numId w:val="3"/>
        </w:numPr>
        <w:spacing w:after="0"/>
        <w:ind w:hanging="360"/>
      </w:pPr>
      <w:r>
        <w:t xml:space="preserve">Service centre provision  </w:t>
      </w:r>
    </w:p>
    <w:p w:rsidR="005A6A0F" w:rsidRDefault="00DC1DB3" w:rsidP="00C57011">
      <w:pPr>
        <w:numPr>
          <w:ilvl w:val="0"/>
          <w:numId w:val="3"/>
        </w:numPr>
        <w:spacing w:after="0"/>
        <w:ind w:hanging="360"/>
      </w:pPr>
      <w:r>
        <w:t xml:space="preserve">Transport </w:t>
      </w:r>
    </w:p>
    <w:p w:rsidR="00DD338D" w:rsidRDefault="00DC1DB3" w:rsidP="00DD338D">
      <w:pPr>
        <w:numPr>
          <w:ilvl w:val="0"/>
          <w:numId w:val="3"/>
        </w:numPr>
        <w:ind w:hanging="360"/>
      </w:pPr>
      <w:r>
        <w:t xml:space="preserve">Economy and enterprise </w:t>
      </w:r>
    </w:p>
    <w:p w:rsidR="005A6A0F" w:rsidRDefault="00AA07BA" w:rsidP="00DD338D">
      <w:pPr>
        <w:spacing w:after="210" w:line="268" w:lineRule="auto"/>
        <w:ind w:left="0" w:firstLine="0"/>
      </w:pPr>
      <w:r>
        <w:rPr>
          <w:b/>
        </w:rPr>
        <w:t>5.</w:t>
      </w:r>
      <w:r w:rsidR="007119CE">
        <w:rPr>
          <w:b/>
        </w:rPr>
        <w:t xml:space="preserve"> </w:t>
      </w:r>
      <w:r w:rsidR="00DC1DB3">
        <w:rPr>
          <w:b/>
        </w:rPr>
        <w:t xml:space="preserve"> </w:t>
      </w:r>
      <w:r w:rsidR="00DC1DB3" w:rsidRPr="00AA07BA">
        <w:rPr>
          <w:b/>
          <w:u w:val="single"/>
        </w:rPr>
        <w:t>Identification of relevant policies, plans and programmes.</w:t>
      </w:r>
      <w:r w:rsidR="00DC1DB3">
        <w:rPr>
          <w:b/>
        </w:rPr>
        <w:t xml:space="preserve"> </w:t>
      </w:r>
    </w:p>
    <w:p w:rsidR="005A6A0F" w:rsidRDefault="00DC1DB3">
      <w:pPr>
        <w:spacing w:after="248" w:line="268" w:lineRule="auto"/>
        <w:ind w:left="715"/>
      </w:pPr>
      <w:r>
        <w:rPr>
          <w:b/>
        </w:rPr>
        <w:t xml:space="preserve">SEA Directive 2001/42/EC requires consideration of: </w:t>
      </w:r>
    </w:p>
    <w:p w:rsidR="005A6A0F" w:rsidRDefault="00DC1DB3">
      <w:pPr>
        <w:spacing w:after="193" w:line="284" w:lineRule="auto"/>
        <w:ind w:left="715"/>
      </w:pPr>
      <w:r>
        <w:t>“</w:t>
      </w:r>
      <w:r>
        <w:rPr>
          <w:i/>
        </w:rPr>
        <w:t xml:space="preserve">The relationship with other relevant plans and programmes” </w:t>
      </w:r>
    </w:p>
    <w:p w:rsidR="005A6A0F" w:rsidRDefault="00DC1DB3">
      <w:pPr>
        <w:spacing w:after="193" w:line="284" w:lineRule="auto"/>
        <w:ind w:left="715"/>
      </w:pPr>
      <w:r>
        <w:rPr>
          <w:i/>
        </w:rPr>
        <w:t>“The environment protect objectives, established at international, Community or Member State level, which are relevant to the plan or programme and the way those objectives and any environmental considerations have been taken into account during its preparation” (Annex1(a) and (e)</w:t>
      </w:r>
      <w:r>
        <w:t xml:space="preserve"> </w:t>
      </w:r>
    </w:p>
    <w:p w:rsidR="005A6A0F" w:rsidRDefault="00B80E11" w:rsidP="007119CE">
      <w:pPr>
        <w:ind w:left="0" w:firstLine="0"/>
      </w:pPr>
      <w:r>
        <w:t>We must therefore toothcomb all</w:t>
      </w:r>
      <w:r w:rsidR="00DC1DB3">
        <w:t xml:space="preserve"> relevant </w:t>
      </w:r>
      <w:r>
        <w:t xml:space="preserve">up to date </w:t>
      </w:r>
      <w:r w:rsidR="00DC1DB3">
        <w:t xml:space="preserve">policies, plans and documents which </w:t>
      </w:r>
      <w:r>
        <w:t>could</w:t>
      </w:r>
      <w:r w:rsidR="00DC1DB3">
        <w:t xml:space="preserve"> influence </w:t>
      </w:r>
      <w:r>
        <w:t>our</w:t>
      </w:r>
      <w:r w:rsidR="00DC1DB3">
        <w:t xml:space="preserve"> </w:t>
      </w:r>
      <w:r w:rsidR="004E3C63">
        <w:t>GBNDP</w:t>
      </w:r>
      <w:r w:rsidR="00DC1DB3">
        <w:t xml:space="preserve"> to ensure that </w:t>
      </w:r>
      <w:r>
        <w:t>our policies and other proposals</w:t>
      </w:r>
      <w:r w:rsidR="00DC1DB3">
        <w:t xml:space="preserve"> </w:t>
      </w:r>
      <w:r>
        <w:t>are consistent with those</w:t>
      </w:r>
      <w:r w:rsidR="00DC1DB3">
        <w:t xml:space="preserve"> published by other.  A </w:t>
      </w:r>
      <w:r>
        <w:t>résumé</w:t>
      </w:r>
      <w:r w:rsidR="00DC1DB3">
        <w:t xml:space="preserve"> of </w:t>
      </w:r>
      <w:r>
        <w:t>such</w:t>
      </w:r>
      <w:r w:rsidR="00DC1DB3">
        <w:t xml:space="preserve"> publications and key points is </w:t>
      </w:r>
      <w:r>
        <w:t>in the appendices.</w:t>
      </w:r>
      <w:r w:rsidR="00DC1DB3">
        <w:t xml:space="preserve"> </w:t>
      </w:r>
      <w:r w:rsidR="004D0009">
        <w:t>Because our policies and proposals are likely to be modest, some documents will be more relevant to a GBNDP than others.</w:t>
      </w:r>
    </w:p>
    <w:p w:rsidR="005A6A0F" w:rsidRDefault="00DC1DB3" w:rsidP="007119CE">
      <w:pPr>
        <w:ind w:left="142" w:hanging="142"/>
      </w:pPr>
      <w:r>
        <w:t xml:space="preserve">Those policies, plans and programmes </w:t>
      </w:r>
      <w:r w:rsidR="004D0009">
        <w:t>concerned include</w:t>
      </w:r>
      <w:r>
        <w:t xml:space="preserve">: </w:t>
      </w:r>
    </w:p>
    <w:p w:rsidR="005A6A0F" w:rsidRDefault="00DC1DB3" w:rsidP="00C57011">
      <w:pPr>
        <w:numPr>
          <w:ilvl w:val="0"/>
          <w:numId w:val="4"/>
        </w:numPr>
        <w:spacing w:after="0"/>
        <w:ind w:hanging="360"/>
      </w:pPr>
      <w:r>
        <w:t xml:space="preserve">National Planning Policy Framework (NPPF)  </w:t>
      </w:r>
    </w:p>
    <w:p w:rsidR="005A6A0F" w:rsidRDefault="00DC1DB3" w:rsidP="00C57011">
      <w:pPr>
        <w:numPr>
          <w:ilvl w:val="0"/>
          <w:numId w:val="4"/>
        </w:numPr>
        <w:spacing w:after="0"/>
        <w:ind w:hanging="360"/>
      </w:pPr>
      <w:r>
        <w:t>Wiltshire Core Strategy 201</w:t>
      </w:r>
      <w:r w:rsidR="004D0009">
        <w:t>6</w:t>
      </w:r>
      <w:r>
        <w:t xml:space="preserve"> </w:t>
      </w:r>
    </w:p>
    <w:p w:rsidR="005A6A0F" w:rsidRDefault="00DC1DB3" w:rsidP="00C57011">
      <w:pPr>
        <w:numPr>
          <w:ilvl w:val="0"/>
          <w:numId w:val="4"/>
        </w:numPr>
        <w:spacing w:after="18"/>
        <w:ind w:hanging="360"/>
      </w:pPr>
      <w:r>
        <w:t xml:space="preserve">Wiltshire Infrastructure Delivery Plan 2011-2026 Appendix: Community Area Delivery Schedule </w:t>
      </w:r>
    </w:p>
    <w:p w:rsidR="005A6A0F" w:rsidRDefault="00DC1DB3" w:rsidP="00C57011">
      <w:pPr>
        <w:numPr>
          <w:ilvl w:val="0"/>
          <w:numId w:val="4"/>
        </w:numPr>
        <w:spacing w:after="0"/>
        <w:ind w:hanging="360"/>
      </w:pPr>
      <w:r>
        <w:t xml:space="preserve">Kennet </w:t>
      </w:r>
      <w:r w:rsidR="004D0009">
        <w:t>D</w:t>
      </w:r>
      <w:r>
        <w:t xml:space="preserve">istrict Local Plan 2011 Area  </w:t>
      </w:r>
    </w:p>
    <w:p w:rsidR="005A6A0F" w:rsidRDefault="00DC1DB3" w:rsidP="00C57011">
      <w:pPr>
        <w:numPr>
          <w:ilvl w:val="0"/>
          <w:numId w:val="4"/>
        </w:numPr>
        <w:spacing w:after="0"/>
        <w:ind w:hanging="360"/>
      </w:pPr>
      <w:r>
        <w:t xml:space="preserve">River Avon Special Area of Conservation (SAC) Strategy 2003 </w:t>
      </w:r>
    </w:p>
    <w:p w:rsidR="005A6A0F" w:rsidRDefault="00DC1DB3" w:rsidP="00C57011">
      <w:pPr>
        <w:numPr>
          <w:ilvl w:val="0"/>
          <w:numId w:val="4"/>
        </w:numPr>
        <w:spacing w:after="0"/>
        <w:ind w:hanging="360"/>
      </w:pPr>
      <w:r>
        <w:t xml:space="preserve">Wiltshire Biodiversity Action Plan (BAP) 2008 </w:t>
      </w:r>
    </w:p>
    <w:p w:rsidR="005A6A0F" w:rsidRDefault="00DC1DB3" w:rsidP="00C57011">
      <w:pPr>
        <w:numPr>
          <w:ilvl w:val="0"/>
          <w:numId w:val="4"/>
        </w:numPr>
        <w:spacing w:after="0"/>
        <w:ind w:hanging="360"/>
      </w:pPr>
      <w:r>
        <w:t xml:space="preserve">An Air Quality Strategy for Wiltshire 2006  </w:t>
      </w:r>
    </w:p>
    <w:p w:rsidR="005A6A0F" w:rsidRDefault="00DC1DB3" w:rsidP="00C57011">
      <w:pPr>
        <w:numPr>
          <w:ilvl w:val="0"/>
          <w:numId w:val="4"/>
        </w:numPr>
        <w:spacing w:after="0"/>
        <w:ind w:hanging="360"/>
      </w:pPr>
      <w:r>
        <w:t xml:space="preserve">Wiltshire and Swindon Waste  Local plan 2011 </w:t>
      </w:r>
    </w:p>
    <w:p w:rsidR="005A6A0F" w:rsidRDefault="00DC1DB3" w:rsidP="00C57011">
      <w:pPr>
        <w:numPr>
          <w:ilvl w:val="0"/>
          <w:numId w:val="4"/>
        </w:numPr>
        <w:spacing w:after="0"/>
        <w:ind w:hanging="360"/>
      </w:pPr>
      <w:r>
        <w:t xml:space="preserve">Wiltshire and Swindon Minerals Local Plan 2001 </w:t>
      </w:r>
    </w:p>
    <w:p w:rsidR="005A6A0F" w:rsidRDefault="00DC1DB3" w:rsidP="00C57011">
      <w:pPr>
        <w:numPr>
          <w:ilvl w:val="0"/>
          <w:numId w:val="4"/>
        </w:numPr>
        <w:spacing w:after="0"/>
        <w:ind w:hanging="360"/>
      </w:pPr>
      <w:r>
        <w:t xml:space="preserve">Strategy for Historic Environment in the South West 2004 </w:t>
      </w:r>
    </w:p>
    <w:p w:rsidR="005A6A0F" w:rsidRDefault="00DC1DB3" w:rsidP="00C57011">
      <w:pPr>
        <w:numPr>
          <w:ilvl w:val="0"/>
          <w:numId w:val="4"/>
        </w:numPr>
        <w:spacing w:after="0"/>
        <w:ind w:hanging="360"/>
      </w:pPr>
      <w:r>
        <w:t xml:space="preserve">Wiltshire Renewable Energy Action Plan </w:t>
      </w:r>
    </w:p>
    <w:p w:rsidR="007119CE" w:rsidRDefault="00DC1DB3" w:rsidP="00C57011">
      <w:pPr>
        <w:numPr>
          <w:ilvl w:val="0"/>
          <w:numId w:val="4"/>
        </w:numPr>
        <w:spacing w:after="0"/>
        <w:ind w:hanging="360"/>
      </w:pPr>
      <w:r>
        <w:t xml:space="preserve">Wiltshire Local Transport Plan 2006/7-2010/11 </w:t>
      </w:r>
    </w:p>
    <w:p w:rsidR="005A6A0F" w:rsidRDefault="00DC1DB3" w:rsidP="00C57011">
      <w:pPr>
        <w:numPr>
          <w:ilvl w:val="0"/>
          <w:numId w:val="4"/>
        </w:numPr>
        <w:spacing w:after="0"/>
        <w:ind w:hanging="360"/>
      </w:pPr>
      <w:r>
        <w:t xml:space="preserve">The Wiltshire Strategy for 14-19 Education and Training 2005 </w:t>
      </w:r>
    </w:p>
    <w:p w:rsidR="005A6A0F" w:rsidRDefault="00DC1DB3" w:rsidP="00C57011">
      <w:pPr>
        <w:numPr>
          <w:ilvl w:val="0"/>
          <w:numId w:val="4"/>
        </w:numPr>
        <w:spacing w:after="0"/>
        <w:ind w:hanging="360"/>
      </w:pPr>
      <w:r>
        <w:t xml:space="preserve">Wiltshire and Swindon Economic Strategy 2003-2008 </w:t>
      </w:r>
    </w:p>
    <w:p w:rsidR="005A6A0F" w:rsidRDefault="00DC1DB3" w:rsidP="00C57011">
      <w:pPr>
        <w:numPr>
          <w:ilvl w:val="0"/>
          <w:numId w:val="4"/>
        </w:numPr>
        <w:spacing w:after="0"/>
        <w:ind w:hanging="360"/>
      </w:pPr>
      <w:r>
        <w:t xml:space="preserve">Kennet Landscape Conservation Strategy 2004 </w:t>
      </w:r>
    </w:p>
    <w:p w:rsidR="005A6A0F" w:rsidRDefault="00DC1DB3" w:rsidP="00C57011">
      <w:pPr>
        <w:numPr>
          <w:ilvl w:val="0"/>
          <w:numId w:val="4"/>
        </w:numPr>
        <w:spacing w:after="0"/>
        <w:ind w:hanging="360"/>
      </w:pPr>
      <w:r>
        <w:t xml:space="preserve">North Wessex Downs AONB Management Plan </w:t>
      </w:r>
      <w:r w:rsidR="00B652F7">
        <w:t>2002 (especially its Integrated Landscape Character Assessment Report)..</w:t>
      </w:r>
    </w:p>
    <w:p w:rsidR="005A6A0F" w:rsidRDefault="00DC1DB3" w:rsidP="00C57011">
      <w:pPr>
        <w:numPr>
          <w:ilvl w:val="0"/>
          <w:numId w:val="4"/>
        </w:numPr>
        <w:spacing w:after="0"/>
        <w:ind w:hanging="360"/>
      </w:pPr>
      <w:r>
        <w:t xml:space="preserve">Kennet District Council Housing Strategy 2004-2008 </w:t>
      </w:r>
    </w:p>
    <w:p w:rsidR="005A6A0F" w:rsidRDefault="00DC1DB3" w:rsidP="00C57011">
      <w:pPr>
        <w:numPr>
          <w:ilvl w:val="0"/>
          <w:numId w:val="4"/>
        </w:numPr>
        <w:spacing w:after="0"/>
        <w:ind w:hanging="360"/>
      </w:pPr>
      <w:r>
        <w:lastRenderedPageBreak/>
        <w:t xml:space="preserve">A Strategy for Health, Kennet District Council 2004 </w:t>
      </w:r>
    </w:p>
    <w:p w:rsidR="005A6A0F" w:rsidRDefault="004E3C63" w:rsidP="00C57011">
      <w:pPr>
        <w:numPr>
          <w:ilvl w:val="0"/>
          <w:numId w:val="4"/>
        </w:numPr>
        <w:spacing w:after="0"/>
        <w:ind w:hanging="360"/>
      </w:pPr>
      <w:r>
        <w:t>GB</w:t>
      </w:r>
      <w:r w:rsidR="00DC1DB3">
        <w:t xml:space="preserve"> Village Design Statement</w:t>
      </w:r>
      <w:r>
        <w:t xml:space="preserve"> 2003</w:t>
      </w:r>
      <w:r w:rsidR="00DC1DB3">
        <w:t xml:space="preserve"> </w:t>
      </w:r>
    </w:p>
    <w:p w:rsidR="005A6A0F" w:rsidRDefault="004E3C63" w:rsidP="00C57011">
      <w:pPr>
        <w:numPr>
          <w:ilvl w:val="0"/>
          <w:numId w:val="4"/>
        </w:numPr>
        <w:spacing w:after="5"/>
        <w:ind w:left="1450" w:hanging="360"/>
      </w:pPr>
      <w:r>
        <w:t>GB</w:t>
      </w:r>
      <w:r w:rsidR="00DC1DB3">
        <w:t xml:space="preserve"> Conservation Area Character Appraisal and Management Proposals 2007 </w:t>
      </w:r>
    </w:p>
    <w:p w:rsidR="005A6A0F" w:rsidRDefault="00DC1DB3">
      <w:pPr>
        <w:spacing w:after="14" w:line="259" w:lineRule="auto"/>
        <w:ind w:left="1440" w:firstLine="0"/>
      </w:pPr>
      <w:r>
        <w:t xml:space="preserve"> </w:t>
      </w:r>
    </w:p>
    <w:p w:rsidR="00747A54" w:rsidRDefault="00747A54" w:rsidP="00747A54">
      <w:pPr>
        <w:spacing w:after="128" w:line="268" w:lineRule="auto"/>
        <w:ind w:left="0" w:firstLine="0"/>
        <w:rPr>
          <w:b/>
        </w:rPr>
      </w:pPr>
    </w:p>
    <w:p w:rsidR="005A6A0F" w:rsidRDefault="00AA07BA" w:rsidP="00747A54">
      <w:pPr>
        <w:spacing w:after="128" w:line="268" w:lineRule="auto"/>
        <w:ind w:left="0" w:firstLine="0"/>
      </w:pPr>
      <w:r>
        <w:rPr>
          <w:b/>
        </w:rPr>
        <w:t>6.</w:t>
      </w:r>
      <w:r w:rsidR="007119CE">
        <w:rPr>
          <w:b/>
        </w:rPr>
        <w:t xml:space="preserve"> </w:t>
      </w:r>
      <w:r w:rsidR="00DC1DB3">
        <w:rPr>
          <w:b/>
        </w:rPr>
        <w:t xml:space="preserve"> </w:t>
      </w:r>
      <w:r w:rsidR="00DC1DB3" w:rsidRPr="00AA07BA">
        <w:rPr>
          <w:b/>
          <w:u w:val="single"/>
        </w:rPr>
        <w:t>Baseline Information</w:t>
      </w:r>
      <w:r w:rsidR="00DC1DB3">
        <w:rPr>
          <w:b/>
        </w:rPr>
        <w:t xml:space="preserve">  </w:t>
      </w:r>
    </w:p>
    <w:p w:rsidR="005A6A0F" w:rsidRDefault="00DC1DB3">
      <w:pPr>
        <w:spacing w:after="210" w:line="268" w:lineRule="auto"/>
        <w:ind w:left="715"/>
      </w:pPr>
      <w:r>
        <w:rPr>
          <w:b/>
        </w:rPr>
        <w:t>SEA Directive 2001/42/EC requires consideration of:</w:t>
      </w:r>
      <w:r>
        <w:t xml:space="preserve"> </w:t>
      </w:r>
    </w:p>
    <w:p w:rsidR="005A6A0F" w:rsidRDefault="00DC1DB3">
      <w:pPr>
        <w:spacing w:after="193" w:line="284" w:lineRule="auto"/>
        <w:ind w:left="715"/>
      </w:pPr>
      <w:r>
        <w:rPr>
          <w:i/>
        </w:rPr>
        <w:t xml:space="preserve">“The relevant aspects of the current state of the environment and the likely evolution thereof without the implementation of the plan or programme and the environmental characteristics of areas likely to be significantly affected” (Annex 1(b) and (c) </w:t>
      </w:r>
    </w:p>
    <w:p w:rsidR="005A6A0F" w:rsidRDefault="00DC1DB3">
      <w:pPr>
        <w:ind w:left="715"/>
      </w:pPr>
      <w:r>
        <w:t xml:space="preserve">“Baseline” means the characteristics of the </w:t>
      </w:r>
      <w:r w:rsidRPr="004D0009">
        <w:rPr>
          <w:i/>
        </w:rPr>
        <w:t>current</w:t>
      </w:r>
      <w:r>
        <w:t xml:space="preserve"> situation and important </w:t>
      </w:r>
      <w:r w:rsidRPr="004D0009">
        <w:rPr>
          <w:i/>
        </w:rPr>
        <w:t>trends</w:t>
      </w:r>
      <w:r>
        <w:t xml:space="preserve"> in the area covered by the </w:t>
      </w:r>
      <w:r w:rsidR="004D0009">
        <w:t>P</w:t>
      </w:r>
      <w:r>
        <w:t>lan</w:t>
      </w:r>
      <w:r w:rsidR="004E3C63">
        <w:t xml:space="preserve">, </w:t>
      </w:r>
      <w:r>
        <w:t>based on sound evidence</w:t>
      </w:r>
      <w:r w:rsidR="004D0009">
        <w:t>.  This also</w:t>
      </w:r>
      <w:r>
        <w:t xml:space="preserve"> provides the basis for prediction and monitoring of </w:t>
      </w:r>
      <w:r w:rsidR="004D0009">
        <w:t xml:space="preserve">any </w:t>
      </w:r>
      <w:r>
        <w:t xml:space="preserve">environmental and sustainability effects of </w:t>
      </w:r>
      <w:r w:rsidR="004D0009">
        <w:t>our P</w:t>
      </w:r>
      <w:r>
        <w:t xml:space="preserve">lan. </w:t>
      </w:r>
    </w:p>
    <w:p w:rsidR="005A6A0F" w:rsidRDefault="00DC1DB3">
      <w:pPr>
        <w:ind w:left="715"/>
      </w:pPr>
      <w:r>
        <w:t xml:space="preserve">Gaps in data may be identified and in this process; local people, developers, advisors and statutory Consultees will provide information and feedback </w:t>
      </w:r>
      <w:r w:rsidR="004D0009">
        <w:t xml:space="preserve">as </w:t>
      </w:r>
      <w:r>
        <w:t>neighbourhood plan</w:t>
      </w:r>
      <w:r w:rsidR="004D0009">
        <w:t>ning</w:t>
      </w:r>
      <w:r>
        <w:t xml:space="preserve"> progresses. </w:t>
      </w:r>
    </w:p>
    <w:p w:rsidR="005A6A0F" w:rsidRDefault="00DC1DB3">
      <w:pPr>
        <w:ind w:left="715"/>
      </w:pPr>
      <w:r>
        <w:t xml:space="preserve">Many unlisted buildings that contribute towards local character </w:t>
      </w:r>
      <w:r w:rsidR="00BF19F0">
        <w:t>(</w:t>
      </w:r>
      <w:r>
        <w:t>local materials and design vernacular</w:t>
      </w:r>
      <w:r w:rsidR="00BF19F0">
        <w:t>)</w:t>
      </w:r>
      <w:r>
        <w:t xml:space="preserve"> </w:t>
      </w:r>
      <w:r w:rsidR="00BF19F0">
        <w:t>may be</w:t>
      </w:r>
      <w:r>
        <w:t xml:space="preserve"> considered worthy of preservation in addition to those specifically ‘Listed’. New development </w:t>
      </w:r>
      <w:r w:rsidR="00BF19F0">
        <w:t>must</w:t>
      </w:r>
      <w:r>
        <w:t xml:space="preserve"> preserve such features and </w:t>
      </w:r>
      <w:r w:rsidR="00BF19F0">
        <w:t>contribute</w:t>
      </w:r>
      <w:r>
        <w:t xml:space="preserve"> to local character</w:t>
      </w:r>
      <w:r w:rsidR="00BF19F0">
        <w:t>,</w:t>
      </w:r>
      <w:r>
        <w:t xml:space="preserve"> in form, scale, materials and local design features. </w:t>
      </w:r>
    </w:p>
    <w:p w:rsidR="005A6A0F" w:rsidRDefault="00BF19F0">
      <w:pPr>
        <w:ind w:left="715"/>
      </w:pPr>
      <w:r>
        <w:t>Main</w:t>
      </w:r>
      <w:r w:rsidR="00DC1DB3">
        <w:t xml:space="preserve"> points </w:t>
      </w:r>
      <w:r>
        <w:t>to be checked off in</w:t>
      </w:r>
      <w:r w:rsidR="00DC1DB3">
        <w:t xml:space="preserve"> the review are set out</w:t>
      </w:r>
      <w:r w:rsidR="004E3C63">
        <w:t xml:space="preserve"> in </w:t>
      </w:r>
      <w:r>
        <w:t xml:space="preserve">more detail in </w:t>
      </w:r>
      <w:r w:rsidR="004E3C63">
        <w:t>the appendices</w:t>
      </w:r>
      <w:r w:rsidR="00DC1DB3">
        <w:t xml:space="preserve">.  </w:t>
      </w:r>
    </w:p>
    <w:p w:rsidR="004D0009" w:rsidRDefault="004D0009" w:rsidP="00B652F7">
      <w:pPr>
        <w:spacing w:after="0" w:line="259" w:lineRule="auto"/>
        <w:ind w:left="720" w:firstLine="0"/>
        <w:rPr>
          <w:b/>
          <w:u w:val="single"/>
        </w:rPr>
      </w:pPr>
    </w:p>
    <w:p w:rsidR="004D0009" w:rsidRDefault="004D0009" w:rsidP="00B652F7">
      <w:pPr>
        <w:spacing w:after="0" w:line="259" w:lineRule="auto"/>
        <w:ind w:left="720" w:firstLine="0"/>
        <w:rPr>
          <w:b/>
          <w:u w:val="single"/>
        </w:rPr>
      </w:pPr>
    </w:p>
    <w:p w:rsidR="004D0009" w:rsidRDefault="004D0009" w:rsidP="00B652F7">
      <w:pPr>
        <w:spacing w:after="0" w:line="259" w:lineRule="auto"/>
        <w:ind w:left="720" w:firstLine="0"/>
        <w:rPr>
          <w:b/>
          <w:u w:val="single"/>
        </w:rPr>
      </w:pPr>
    </w:p>
    <w:p w:rsidR="00747A54" w:rsidRDefault="007F4507" w:rsidP="00B652F7">
      <w:pPr>
        <w:spacing w:after="0" w:line="259" w:lineRule="auto"/>
        <w:ind w:left="720" w:firstLine="0"/>
        <w:rPr>
          <w:b/>
          <w:u w:val="single"/>
        </w:rPr>
      </w:pPr>
      <w:r>
        <w:rPr>
          <w:rStyle w:val="FootnoteReference"/>
          <w:b/>
          <w:u w:val="single"/>
        </w:rPr>
        <w:footnoteReference w:id="5"/>
      </w:r>
    </w:p>
    <w:p w:rsidR="00BF19F0" w:rsidRDefault="00B652F7" w:rsidP="00B652F7">
      <w:pPr>
        <w:spacing w:after="0" w:line="259" w:lineRule="auto"/>
        <w:ind w:left="720" w:firstLine="0"/>
        <w:rPr>
          <w:b/>
        </w:rPr>
      </w:pPr>
      <w:r>
        <w:rPr>
          <w:b/>
          <w:u w:val="single"/>
        </w:rPr>
        <w:t>Appendix 1.</w:t>
      </w:r>
      <w:r w:rsidR="00DC1DB3" w:rsidRPr="00B652F7">
        <w:rPr>
          <w:b/>
        </w:rPr>
        <w:t xml:space="preserve"> </w:t>
      </w:r>
    </w:p>
    <w:p w:rsidR="005A6A0F" w:rsidRPr="00B652F7" w:rsidRDefault="00DC1DB3" w:rsidP="00B652F7">
      <w:pPr>
        <w:spacing w:after="0" w:line="259" w:lineRule="auto"/>
        <w:ind w:left="720" w:firstLine="0"/>
        <w:rPr>
          <w:b/>
        </w:rPr>
      </w:pPr>
      <w:r w:rsidRPr="00B652F7">
        <w:rPr>
          <w:b/>
        </w:rPr>
        <w:t xml:space="preserve">Publication, Plans and Programmes Reviewed by Topic with the Key Points Extracted </w:t>
      </w:r>
    </w:p>
    <w:p w:rsidR="00B652F7" w:rsidRDefault="00B652F7">
      <w:pPr>
        <w:spacing w:after="131" w:line="268" w:lineRule="auto"/>
        <w:ind w:left="715"/>
        <w:rPr>
          <w:b/>
        </w:rPr>
      </w:pPr>
    </w:p>
    <w:p w:rsidR="005A6A0F" w:rsidRDefault="00DC1DB3">
      <w:pPr>
        <w:spacing w:after="131" w:line="268" w:lineRule="auto"/>
        <w:ind w:left="715"/>
      </w:pPr>
      <w:r>
        <w:rPr>
          <w:b/>
        </w:rPr>
        <w:t xml:space="preserve">1 Biodiversity. </w:t>
      </w:r>
    </w:p>
    <w:p w:rsidR="005A6A0F" w:rsidRDefault="00BF19F0">
      <w:pPr>
        <w:ind w:left="715"/>
      </w:pPr>
      <w:r>
        <w:t>The</w:t>
      </w:r>
      <w:r w:rsidR="00DC1DB3">
        <w:t xml:space="preserve"> importance of </w:t>
      </w:r>
      <w:r w:rsidR="005C5AC4">
        <w:t>our region as</w:t>
      </w:r>
      <w:r w:rsidR="00DC1DB3">
        <w:t xml:space="preserve"> a S</w:t>
      </w:r>
      <w:r w:rsidR="005C5AC4">
        <w:t>pecial Area of Conservation (S</w:t>
      </w:r>
      <w:r w:rsidR="00DC1DB3">
        <w:t>AC</w:t>
      </w:r>
      <w:r w:rsidR="005C5AC4">
        <w:t xml:space="preserve">), designated </w:t>
      </w:r>
      <w:r w:rsidR="00DC1DB3">
        <w:t xml:space="preserve">for its rare and vulnerable flora and fauna.  </w:t>
      </w:r>
      <w:r w:rsidR="005C5AC4">
        <w:t>Locally, the ancient and semi-natural wooded areas, and wetland habitat of the River Dun and the Kennet and Avon Canal are important.</w:t>
      </w:r>
    </w:p>
    <w:p w:rsidR="005A6A0F" w:rsidRDefault="00DC1DB3">
      <w:pPr>
        <w:spacing w:after="210" w:line="268" w:lineRule="auto"/>
        <w:ind w:left="715"/>
      </w:pPr>
      <w:r>
        <w:rPr>
          <w:b/>
        </w:rPr>
        <w:lastRenderedPageBreak/>
        <w:t>Key Points/objectives</w:t>
      </w:r>
      <w:r>
        <w:t xml:space="preserve"> </w:t>
      </w:r>
    </w:p>
    <w:p w:rsidR="005A6A0F" w:rsidRDefault="00DC1DB3">
      <w:pPr>
        <w:ind w:left="715"/>
      </w:pPr>
      <w:r>
        <w:t>To ensure the sustainability and protection of the habitat of this area</w:t>
      </w:r>
      <w:r w:rsidR="00BF19F0">
        <w:t>, t</w:t>
      </w:r>
      <w:r>
        <w:t xml:space="preserve">he plan needs to take note of this objective and any effects development might have on </w:t>
      </w:r>
      <w:r w:rsidR="005C5AC4">
        <w:t>it.</w:t>
      </w:r>
      <w:r>
        <w:t xml:space="preserve"> </w:t>
      </w:r>
    </w:p>
    <w:p w:rsidR="00BF19F0" w:rsidRDefault="00DC1DB3" w:rsidP="00BF19F0">
      <w:pPr>
        <w:spacing w:after="210" w:line="268" w:lineRule="auto"/>
        <w:ind w:left="715"/>
        <w:rPr>
          <w:b/>
        </w:rPr>
      </w:pPr>
      <w:r>
        <w:rPr>
          <w:b/>
        </w:rPr>
        <w:t>Relevan</w:t>
      </w:r>
      <w:r w:rsidR="00BF19F0">
        <w:rPr>
          <w:b/>
        </w:rPr>
        <w:t>t</w:t>
      </w:r>
      <w:r>
        <w:rPr>
          <w:b/>
        </w:rPr>
        <w:t xml:space="preserve"> document</w:t>
      </w:r>
      <w:r w:rsidR="00BF19F0">
        <w:rPr>
          <w:b/>
        </w:rPr>
        <w:t>s</w:t>
      </w:r>
      <w:r>
        <w:rPr>
          <w:b/>
        </w:rPr>
        <w:t xml:space="preserve"> </w:t>
      </w:r>
    </w:p>
    <w:p w:rsidR="005A6A0F" w:rsidRDefault="00BF19F0" w:rsidP="00BF19F0">
      <w:pPr>
        <w:spacing w:after="210" w:line="268" w:lineRule="auto"/>
        <w:ind w:left="715"/>
      </w:pPr>
      <w:r>
        <w:rPr>
          <w:b/>
        </w:rPr>
        <w:t xml:space="preserve">a. </w:t>
      </w:r>
      <w:r w:rsidR="00DC1DB3">
        <w:rPr>
          <w:b/>
        </w:rPr>
        <w:t xml:space="preserve">Wiltshire </w:t>
      </w:r>
      <w:r w:rsidR="00DC1DB3" w:rsidRPr="00B652F7">
        <w:rPr>
          <w:b/>
          <w:u w:val="single"/>
        </w:rPr>
        <w:t>Biodiversity</w:t>
      </w:r>
      <w:r w:rsidR="00DC1DB3">
        <w:rPr>
          <w:b/>
        </w:rPr>
        <w:t xml:space="preserve"> Action plan (BAP) 2008 </w:t>
      </w:r>
    </w:p>
    <w:p w:rsidR="005A6A0F" w:rsidRDefault="00BF19F0">
      <w:pPr>
        <w:ind w:left="715"/>
      </w:pPr>
      <w:r>
        <w:t>O</w:t>
      </w:r>
      <w:r w:rsidR="00DC1DB3">
        <w:t>utlines a strategic framework for the conservation and enhancement of Wiltshire’s habitats and species</w:t>
      </w:r>
      <w:r w:rsidR="000C5CD2">
        <w:t>, includ</w:t>
      </w:r>
      <w:r>
        <w:t>ing</w:t>
      </w:r>
      <w:r w:rsidR="000C5CD2">
        <w:t xml:space="preserve">e several protected types of </w:t>
      </w:r>
      <w:r>
        <w:t xml:space="preserve">bird, </w:t>
      </w:r>
      <w:r w:rsidR="000C5CD2">
        <w:t>bat, dormice and crested newts</w:t>
      </w:r>
      <w:r w:rsidR="00DC1DB3">
        <w:t xml:space="preserve">. </w:t>
      </w:r>
      <w:r w:rsidR="002A556B">
        <w:t xml:space="preserve">There are no </w:t>
      </w:r>
      <w:r w:rsidR="007E42BA">
        <w:t xml:space="preserve">specifically designated Sites of Special Scientific Interest (SSSI) in the Parish, but it borders Savernake Forest which </w:t>
      </w:r>
      <w:r>
        <w:t>has many</w:t>
      </w:r>
      <w:r w:rsidR="007E42BA">
        <w:t xml:space="preserve"> SSSI. </w:t>
      </w:r>
    </w:p>
    <w:p w:rsidR="005A6A0F" w:rsidRDefault="00DC1DB3">
      <w:pPr>
        <w:spacing w:after="210" w:line="268" w:lineRule="auto"/>
        <w:ind w:left="715"/>
      </w:pPr>
      <w:r>
        <w:rPr>
          <w:b/>
        </w:rPr>
        <w:t xml:space="preserve">Key Points/objectives </w:t>
      </w:r>
    </w:p>
    <w:p w:rsidR="005A6A0F" w:rsidRDefault="00DC1DB3" w:rsidP="00BF19F0">
      <w:pPr>
        <w:pStyle w:val="NoSpacing"/>
      </w:pPr>
      <w:r>
        <w:t xml:space="preserve">The protection of arable farmland, </w:t>
      </w:r>
      <w:r w:rsidR="000C5CD2">
        <w:t xml:space="preserve">hedgerows, </w:t>
      </w:r>
      <w:r w:rsidR="00C64C55">
        <w:t xml:space="preserve">woodlands, </w:t>
      </w:r>
      <w:r w:rsidR="00BF19F0">
        <w:t xml:space="preserve">ancient trees and </w:t>
      </w:r>
      <w:r>
        <w:t>chalk grasslands</w:t>
      </w:r>
      <w:r w:rsidR="000C5CD2">
        <w:t>.</w:t>
      </w:r>
      <w:r>
        <w:t xml:space="preserve"> The safeguarding of wildlife habitats from loss, degradation and fragmentation. </w:t>
      </w:r>
      <w:r w:rsidR="00B652F7">
        <w:t>Historic landscape and rides preservation.</w:t>
      </w:r>
    </w:p>
    <w:p w:rsidR="00BF19F0" w:rsidRDefault="00BF19F0" w:rsidP="00BF19F0">
      <w:pPr>
        <w:pStyle w:val="NoSpacing"/>
      </w:pPr>
    </w:p>
    <w:p w:rsidR="005A6A0F" w:rsidRDefault="00C64C55" w:rsidP="00BF19F0">
      <w:pPr>
        <w:pStyle w:val="NoSpacing"/>
      </w:pPr>
      <w:r>
        <w:t xml:space="preserve">The protection of the </w:t>
      </w:r>
      <w:r w:rsidR="000C5CD2">
        <w:t>wetlands</w:t>
      </w:r>
      <w:r w:rsidR="00DC1DB3">
        <w:t xml:space="preserve">, woodlands, chalk grasslands and agricultural land. </w:t>
      </w:r>
    </w:p>
    <w:p w:rsidR="00BF19F0" w:rsidRDefault="00BF19F0" w:rsidP="00BF19F0">
      <w:pPr>
        <w:pStyle w:val="NoSpacing"/>
        <w:ind w:left="0" w:firstLine="705"/>
      </w:pPr>
    </w:p>
    <w:p w:rsidR="000C5CD2" w:rsidRDefault="000C5CD2" w:rsidP="00BF19F0">
      <w:pPr>
        <w:pStyle w:val="NoSpacing"/>
        <w:ind w:left="0" w:firstLine="705"/>
      </w:pPr>
      <w:r>
        <w:t xml:space="preserve">The conservation of the lands of historic Tottenham Park. </w:t>
      </w:r>
    </w:p>
    <w:p w:rsidR="00BF19F0" w:rsidRDefault="00BF19F0" w:rsidP="00BF19F0">
      <w:pPr>
        <w:pStyle w:val="NoSpacing"/>
      </w:pPr>
    </w:p>
    <w:p w:rsidR="00B652F7" w:rsidRDefault="007E42BA" w:rsidP="00BF19F0">
      <w:pPr>
        <w:pStyle w:val="NoSpacing"/>
      </w:pPr>
      <w:r>
        <w:t>Consistency with the 20-year Forestry Commission-supported management plan for Bedwyn and Wilton Brails.</w:t>
      </w:r>
    </w:p>
    <w:p w:rsidR="00BF19F0" w:rsidRDefault="00BF19F0" w:rsidP="00B652F7"/>
    <w:p w:rsidR="007E42BA" w:rsidRDefault="007E42BA" w:rsidP="00B652F7">
      <w:r>
        <w:t xml:space="preserve">Consistency throughout the Parish </w:t>
      </w:r>
      <w:r w:rsidR="00B652F7">
        <w:t>on hedgerow cutting, as recommended by Natural England (already controlled on some land by its Higher Level Stewardship funding agreements).</w:t>
      </w:r>
      <w:r>
        <w:t xml:space="preserve"> </w:t>
      </w:r>
    </w:p>
    <w:p w:rsidR="005A6A0F" w:rsidRDefault="00DC1DB3" w:rsidP="00333AB2">
      <w:pPr>
        <w:pStyle w:val="NoSpacing"/>
      </w:pPr>
      <w:r>
        <w:t>2</w:t>
      </w:r>
      <w:r w:rsidR="00B652F7">
        <w:t>.</w:t>
      </w:r>
      <w:r>
        <w:t xml:space="preserve"> </w:t>
      </w:r>
      <w:r w:rsidRPr="00B652F7">
        <w:t>Land and Soil resources</w:t>
      </w:r>
      <w:r>
        <w:t xml:space="preserve">. </w:t>
      </w:r>
    </w:p>
    <w:p w:rsidR="00333AB2" w:rsidRDefault="00333AB2" w:rsidP="00333AB2">
      <w:pPr>
        <w:pStyle w:val="NoSpacing"/>
      </w:pPr>
    </w:p>
    <w:p w:rsidR="005A6A0F" w:rsidRDefault="00DC1DB3" w:rsidP="00333AB2">
      <w:pPr>
        <w:pStyle w:val="NoSpacing"/>
      </w:pPr>
      <w:r>
        <w:t>a. Wiltshire and Swindon Minerals Local Plan 2021</w:t>
      </w:r>
      <w:r w:rsidR="00333AB2">
        <w:t>.</w:t>
      </w:r>
      <w:r>
        <w:t xml:space="preserve"> </w:t>
      </w:r>
    </w:p>
    <w:p w:rsidR="005A6A0F" w:rsidRDefault="00DC1DB3">
      <w:pPr>
        <w:ind w:left="715"/>
      </w:pPr>
      <w:r>
        <w:t xml:space="preserve">This provides a sustainable land-use planning policy framework for waste management having regard to the best practicable options, </w:t>
      </w:r>
    </w:p>
    <w:p w:rsidR="005A6A0F" w:rsidRDefault="00DC1DB3">
      <w:pPr>
        <w:ind w:left="715"/>
      </w:pPr>
      <w:r>
        <w:t>This plan reflects current government and European waste management policy and seeks to meet land use, planning needs and waste management</w:t>
      </w:r>
      <w:r w:rsidR="000C5CD2">
        <w:t>.</w:t>
      </w:r>
      <w:r>
        <w:t xml:space="preserve"> </w:t>
      </w:r>
    </w:p>
    <w:p w:rsidR="005A6A0F" w:rsidRDefault="00DC1DB3">
      <w:pPr>
        <w:spacing w:after="210" w:line="268" w:lineRule="auto"/>
        <w:ind w:left="715"/>
      </w:pPr>
      <w:r>
        <w:rPr>
          <w:b/>
        </w:rPr>
        <w:t>3</w:t>
      </w:r>
      <w:r w:rsidR="0007369C">
        <w:rPr>
          <w:b/>
        </w:rPr>
        <w:t>.</w:t>
      </w:r>
      <w:r>
        <w:rPr>
          <w:b/>
        </w:rPr>
        <w:t xml:space="preserve"> </w:t>
      </w:r>
      <w:r w:rsidRPr="0007369C">
        <w:rPr>
          <w:b/>
          <w:u w:val="single"/>
        </w:rPr>
        <w:t>Water Resources and Flood Risk</w:t>
      </w:r>
      <w:r>
        <w:rPr>
          <w:b/>
        </w:rPr>
        <w:t xml:space="preserve">. </w:t>
      </w:r>
    </w:p>
    <w:p w:rsidR="005A6A0F" w:rsidRDefault="00DC1DB3">
      <w:pPr>
        <w:spacing w:after="210" w:line="268" w:lineRule="auto"/>
        <w:ind w:left="715"/>
      </w:pPr>
      <w:r>
        <w:rPr>
          <w:b/>
        </w:rPr>
        <w:t xml:space="preserve">a. Abstraction Management Strategy 2006. </w:t>
      </w:r>
    </w:p>
    <w:p w:rsidR="00333AB2" w:rsidRDefault="00DC1DB3" w:rsidP="00333AB2">
      <w:pPr>
        <w:pStyle w:val="NoSpacing"/>
      </w:pPr>
      <w:r>
        <w:t xml:space="preserve">The </w:t>
      </w:r>
      <w:r w:rsidR="00683274">
        <w:t xml:space="preserve">small </w:t>
      </w:r>
      <w:r>
        <w:t xml:space="preserve">River </w:t>
      </w:r>
      <w:r w:rsidR="00683274">
        <w:t>Du</w:t>
      </w:r>
      <w:r>
        <w:t xml:space="preserve">n is </w:t>
      </w:r>
      <w:r w:rsidR="00683274">
        <w:t xml:space="preserve">the only significant </w:t>
      </w:r>
      <w:r>
        <w:t xml:space="preserve">stream in the </w:t>
      </w:r>
      <w:r w:rsidR="00683274">
        <w:t xml:space="preserve">Parish, and is too small to be a </w:t>
      </w:r>
      <w:r w:rsidR="007E42BA">
        <w:t xml:space="preserve">major </w:t>
      </w:r>
      <w:r w:rsidR="00683274">
        <w:t>source of water extraction, but its</w:t>
      </w:r>
      <w:r>
        <w:t xml:space="preserve"> </w:t>
      </w:r>
      <w:r w:rsidR="00683274">
        <w:t xml:space="preserve">water meadows </w:t>
      </w:r>
      <w:r>
        <w:t xml:space="preserve">support rare and in some cases threatened species. </w:t>
      </w:r>
    </w:p>
    <w:p w:rsidR="00333AB2" w:rsidRDefault="00333AB2" w:rsidP="00333AB2">
      <w:pPr>
        <w:pStyle w:val="NoSpacing"/>
      </w:pPr>
    </w:p>
    <w:p w:rsidR="005444AB" w:rsidRDefault="005444AB" w:rsidP="005444AB">
      <w:pPr>
        <w:pStyle w:val="NoSpacing"/>
        <w:ind w:left="0" w:firstLine="0"/>
      </w:pPr>
      <w:r>
        <w:rPr>
          <w:rStyle w:val="FootnoteReference"/>
        </w:rPr>
        <w:lastRenderedPageBreak/>
        <w:footnoteReference w:id="6"/>
      </w:r>
    </w:p>
    <w:p w:rsidR="005A6A0F" w:rsidRPr="007E42BA" w:rsidRDefault="00683274" w:rsidP="00333AB2">
      <w:pPr>
        <w:pStyle w:val="NoSpacing"/>
      </w:pPr>
      <w:r>
        <w:t>The Kennet and Avon Canal is a major extractor of water from Wilton Water on the border of the Parish.</w:t>
      </w:r>
      <w:r w:rsidR="007E42BA">
        <w:t xml:space="preserve">  Local water abstraction is subject to the Environment Agency’s </w:t>
      </w:r>
      <w:r w:rsidR="007E42BA">
        <w:rPr>
          <w:i/>
        </w:rPr>
        <w:t>Kennet and Vale of the White Horse Abstraction Licensing Strategy’.</w:t>
      </w:r>
    </w:p>
    <w:p w:rsidR="00333AB2" w:rsidRDefault="00333AB2" w:rsidP="00333AB2">
      <w:pPr>
        <w:pStyle w:val="NoSpacing"/>
      </w:pPr>
    </w:p>
    <w:p w:rsidR="00333AB2" w:rsidRDefault="00DC1DB3" w:rsidP="00333AB2">
      <w:pPr>
        <w:pStyle w:val="NoSpacing"/>
      </w:pPr>
      <w:r>
        <w:t xml:space="preserve">There is a need to manage water abstraction to balance the water levels throughout the year.  </w:t>
      </w:r>
    </w:p>
    <w:p w:rsidR="00333AB2" w:rsidRDefault="00333AB2" w:rsidP="00333AB2">
      <w:pPr>
        <w:pStyle w:val="NoSpacing"/>
      </w:pPr>
    </w:p>
    <w:p w:rsidR="005A6A0F" w:rsidRDefault="00DC1DB3" w:rsidP="00333AB2">
      <w:pPr>
        <w:pStyle w:val="NoSpacing"/>
      </w:pPr>
      <w:r>
        <w:t xml:space="preserve">Encourage sustainable use of water resources and minimise the need to consume new sources rather than make extra demands on the environment.  </w:t>
      </w:r>
    </w:p>
    <w:p w:rsidR="00333AB2" w:rsidRDefault="00333AB2" w:rsidP="00333AB2">
      <w:pPr>
        <w:pStyle w:val="NoSpacing"/>
      </w:pPr>
    </w:p>
    <w:p w:rsidR="005A6A0F" w:rsidRDefault="00DC1DB3" w:rsidP="00333AB2">
      <w:pPr>
        <w:pStyle w:val="NoSpacing"/>
      </w:pPr>
      <w:r>
        <w:t xml:space="preserve">Use the opportunities offered by any new development to reduce causes and impact of flooding.  </w:t>
      </w:r>
    </w:p>
    <w:p w:rsidR="00333AB2" w:rsidRDefault="00333AB2" w:rsidP="00333AB2">
      <w:pPr>
        <w:pStyle w:val="NoSpacing"/>
        <w:ind w:left="0" w:firstLine="705"/>
      </w:pPr>
    </w:p>
    <w:p w:rsidR="005A6A0F" w:rsidRDefault="00DC1DB3" w:rsidP="00333AB2">
      <w:pPr>
        <w:pStyle w:val="NoSpacing"/>
        <w:ind w:left="0" w:firstLine="705"/>
      </w:pPr>
      <w:r>
        <w:t xml:space="preserve">Identify land at risk from flooding and carry out flood risk assessments. </w:t>
      </w:r>
    </w:p>
    <w:p w:rsidR="00B652F7" w:rsidRDefault="00B652F7">
      <w:pPr>
        <w:ind w:left="715"/>
      </w:pPr>
      <w:r>
        <w:t>Avoid pollution of waters by chemical run-off.</w:t>
      </w:r>
    </w:p>
    <w:p w:rsidR="0007369C" w:rsidRDefault="0007369C" w:rsidP="00333AB2">
      <w:pPr>
        <w:pStyle w:val="NoSpacing"/>
      </w:pPr>
      <w:r>
        <w:t xml:space="preserve">4. </w:t>
      </w:r>
      <w:r w:rsidR="00DC1DB3" w:rsidRPr="0007369C">
        <w:t>Air Quality and Environmental Resources</w:t>
      </w:r>
      <w:r w:rsidR="00DC1DB3">
        <w:t xml:space="preserve">. </w:t>
      </w:r>
    </w:p>
    <w:p w:rsidR="00333AB2" w:rsidRDefault="00333AB2" w:rsidP="0007369C">
      <w:pPr>
        <w:spacing w:after="0" w:line="390" w:lineRule="auto"/>
        <w:ind w:left="567" w:right="3388" w:firstLine="0"/>
        <w:rPr>
          <w:b/>
        </w:rPr>
      </w:pPr>
    </w:p>
    <w:p w:rsidR="005A6A0F" w:rsidRDefault="00DC1DB3" w:rsidP="0007369C">
      <w:pPr>
        <w:spacing w:after="0" w:line="390" w:lineRule="auto"/>
        <w:ind w:left="567" w:right="3388" w:firstLine="0"/>
      </w:pPr>
      <w:r>
        <w:rPr>
          <w:b/>
        </w:rPr>
        <w:t xml:space="preserve">a. An Air Quality Strategy for Wiltshire 2006  </w:t>
      </w:r>
    </w:p>
    <w:p w:rsidR="005A6A0F" w:rsidRDefault="00DC1DB3">
      <w:pPr>
        <w:ind w:left="715"/>
      </w:pPr>
      <w:r>
        <w:t xml:space="preserve">This provides annual data for air quality measurements across Wiltshire and an air quality strategy.  </w:t>
      </w:r>
    </w:p>
    <w:p w:rsidR="005A6A0F" w:rsidRDefault="00DC1DB3">
      <w:pPr>
        <w:spacing w:after="131" w:line="268" w:lineRule="auto"/>
        <w:ind w:left="715"/>
      </w:pPr>
      <w:r>
        <w:rPr>
          <w:b/>
        </w:rPr>
        <w:t xml:space="preserve">Key points/objectives </w:t>
      </w:r>
    </w:p>
    <w:p w:rsidR="005A6A0F" w:rsidRDefault="00DC1DB3">
      <w:pPr>
        <w:ind w:left="715"/>
      </w:pPr>
      <w:r>
        <w:t xml:space="preserve">Any development should comply with the strategy for air quality. </w:t>
      </w:r>
    </w:p>
    <w:p w:rsidR="005A6A0F" w:rsidRDefault="00333AB2">
      <w:pPr>
        <w:ind w:left="715"/>
      </w:pPr>
      <w:r>
        <w:t xml:space="preserve">Account </w:t>
      </w:r>
      <w:r w:rsidR="00DC1DB3">
        <w:t xml:space="preserve">should be taken of air quality considerations when deciding planning applications and in particular when an increase in traffic is concerned.  </w:t>
      </w:r>
    </w:p>
    <w:p w:rsidR="0007369C" w:rsidRPr="0007369C" w:rsidRDefault="00DC1DB3" w:rsidP="00C57011">
      <w:pPr>
        <w:numPr>
          <w:ilvl w:val="0"/>
          <w:numId w:val="6"/>
        </w:numPr>
        <w:spacing w:after="131" w:line="268" w:lineRule="auto"/>
        <w:ind w:right="3388" w:hanging="286"/>
      </w:pPr>
      <w:r w:rsidRPr="0007369C">
        <w:rPr>
          <w:b/>
          <w:u w:val="single"/>
        </w:rPr>
        <w:t>Climate Factors</w:t>
      </w:r>
      <w:r>
        <w:rPr>
          <w:b/>
        </w:rPr>
        <w:t xml:space="preserve">.  </w:t>
      </w:r>
    </w:p>
    <w:p w:rsidR="005A6A0F" w:rsidRDefault="0007369C" w:rsidP="0007369C">
      <w:pPr>
        <w:spacing w:after="131" w:line="268" w:lineRule="auto"/>
        <w:ind w:left="705" w:right="650" w:firstLine="0"/>
      </w:pPr>
      <w:r>
        <w:t xml:space="preserve">Whatever the causes, the reality </w:t>
      </w:r>
      <w:r w:rsidR="00333AB2">
        <w:t>of</w:t>
      </w:r>
      <w:r>
        <w:t xml:space="preserve"> climate chang</w:t>
      </w:r>
      <w:r w:rsidR="00333AB2">
        <w:t>e</w:t>
      </w:r>
      <w:r>
        <w:t xml:space="preserve">, with effects of </w:t>
      </w:r>
      <w:r w:rsidR="00333AB2">
        <w:t xml:space="preserve">more intense </w:t>
      </w:r>
      <w:r>
        <w:t xml:space="preserve">rainfall and </w:t>
      </w:r>
      <w:r w:rsidR="00333AB2">
        <w:t xml:space="preserve">higher </w:t>
      </w:r>
      <w:r>
        <w:t>mean temperatures, both affecting drainage, flora and fauna.</w:t>
      </w:r>
    </w:p>
    <w:p w:rsidR="005A6A0F" w:rsidRDefault="00DC1DB3">
      <w:pPr>
        <w:spacing w:after="133" w:line="268" w:lineRule="auto"/>
        <w:ind w:left="715"/>
      </w:pPr>
      <w:r>
        <w:rPr>
          <w:b/>
        </w:rPr>
        <w:t xml:space="preserve">a. Wiltshire Renewable Energy action Plan 2005. </w:t>
      </w:r>
    </w:p>
    <w:p w:rsidR="005A6A0F" w:rsidRDefault="00DC1DB3">
      <w:pPr>
        <w:ind w:left="715"/>
      </w:pPr>
      <w:r>
        <w:t xml:space="preserve">This document sets out an action plan for the increase use of renewable energy across the </w:t>
      </w:r>
      <w:r w:rsidR="00333AB2">
        <w:t>C</w:t>
      </w:r>
      <w:r>
        <w:t>ounty</w:t>
      </w:r>
      <w:r w:rsidR="00333AB2">
        <w:t xml:space="preserve">, and </w:t>
      </w:r>
      <w:r>
        <w:t xml:space="preserve">identifies the barriers to the deployment of renewable energy projects and seeks to address the procurement of renewable energy and to encourage the use of energy efficient buildings.  </w:t>
      </w:r>
    </w:p>
    <w:p w:rsidR="005A6A0F" w:rsidRDefault="00DC1DB3">
      <w:pPr>
        <w:spacing w:after="0" w:line="259" w:lineRule="auto"/>
        <w:ind w:left="708" w:firstLine="0"/>
      </w:pPr>
      <w:r>
        <w:t xml:space="preserve"> </w:t>
      </w:r>
    </w:p>
    <w:p w:rsidR="005A6A0F" w:rsidRDefault="00DC1DB3">
      <w:pPr>
        <w:spacing w:after="131" w:line="268" w:lineRule="auto"/>
        <w:ind w:left="715"/>
      </w:pPr>
      <w:r>
        <w:rPr>
          <w:b/>
        </w:rPr>
        <w:t>Key Points/objectives</w:t>
      </w:r>
      <w:r>
        <w:t xml:space="preserve"> </w:t>
      </w:r>
    </w:p>
    <w:p w:rsidR="005A6A0F" w:rsidRDefault="00DC1DB3">
      <w:pPr>
        <w:spacing w:after="245"/>
        <w:ind w:left="715"/>
      </w:pPr>
      <w:r>
        <w:t>All new homes t</w:t>
      </w:r>
      <w:r w:rsidR="00C64C55">
        <w:t>o be zero carbon rated from now on</w:t>
      </w:r>
      <w:r w:rsidR="00333AB2">
        <w:t>.</w:t>
      </w:r>
    </w:p>
    <w:p w:rsidR="005A6A0F" w:rsidRDefault="00DC1DB3">
      <w:pPr>
        <w:ind w:left="715"/>
      </w:pPr>
      <w:r>
        <w:lastRenderedPageBreak/>
        <w:t xml:space="preserve">Secure, especially for rural development, the fullest possible use of sustainable transport and reduce the need to travel particularly by car.  </w:t>
      </w:r>
    </w:p>
    <w:p w:rsidR="005A6A0F" w:rsidRDefault="00DC1DB3">
      <w:pPr>
        <w:ind w:left="715"/>
      </w:pPr>
      <w:r>
        <w:t xml:space="preserve">Promote the efficient use of energy whilst reducing energy demand. </w:t>
      </w:r>
    </w:p>
    <w:p w:rsidR="005A6A0F" w:rsidRDefault="00DC1DB3">
      <w:pPr>
        <w:ind w:left="715"/>
      </w:pPr>
      <w:r>
        <w:t xml:space="preserve">Promote the energy efficient design of buildings and ensure that their location mitigates the effects of climate change.  </w:t>
      </w:r>
    </w:p>
    <w:p w:rsidR="005A6A0F" w:rsidRDefault="00DC1DB3">
      <w:pPr>
        <w:spacing w:after="210" w:line="268" w:lineRule="auto"/>
        <w:ind w:left="715"/>
      </w:pPr>
      <w:r>
        <w:rPr>
          <w:b/>
        </w:rPr>
        <w:t xml:space="preserve">6 </w:t>
      </w:r>
      <w:r w:rsidRPr="0007369C">
        <w:rPr>
          <w:b/>
          <w:u w:val="single"/>
        </w:rPr>
        <w:t>Historic Environment</w:t>
      </w:r>
      <w:r>
        <w:rPr>
          <w:b/>
        </w:rPr>
        <w:t xml:space="preserve">. </w:t>
      </w:r>
    </w:p>
    <w:p w:rsidR="005A6A0F" w:rsidRDefault="00DC1DB3" w:rsidP="00C57011">
      <w:pPr>
        <w:numPr>
          <w:ilvl w:val="0"/>
          <w:numId w:val="7"/>
        </w:numPr>
        <w:spacing w:after="210" w:line="268" w:lineRule="auto"/>
        <w:ind w:hanging="286"/>
      </w:pPr>
      <w:r>
        <w:rPr>
          <w:b/>
        </w:rPr>
        <w:t xml:space="preserve">Strategy for the Historic Environment in the South West 2004. </w:t>
      </w:r>
    </w:p>
    <w:p w:rsidR="005A6A0F" w:rsidRDefault="00DC1DB3">
      <w:pPr>
        <w:ind w:left="715"/>
      </w:pPr>
      <w:r>
        <w:t xml:space="preserve">This strategy emphasizes the contribution of the historic environment, the quality of life and culture of the region.  </w:t>
      </w:r>
    </w:p>
    <w:p w:rsidR="005A6A0F" w:rsidRDefault="00DC1DB3">
      <w:pPr>
        <w:ind w:left="715"/>
      </w:pPr>
      <w:r>
        <w:t xml:space="preserve">It sets out a vision for the management of these historic resources. </w:t>
      </w:r>
    </w:p>
    <w:p w:rsidR="005A6A0F" w:rsidRDefault="00DC1DB3">
      <w:pPr>
        <w:spacing w:after="210" w:line="268" w:lineRule="auto"/>
        <w:ind w:left="715"/>
      </w:pPr>
      <w:r>
        <w:rPr>
          <w:b/>
        </w:rPr>
        <w:t>Key Points/objectives</w:t>
      </w:r>
      <w:r>
        <w:t xml:space="preserve"> </w:t>
      </w:r>
    </w:p>
    <w:p w:rsidR="005A6A0F" w:rsidRDefault="00DC1DB3">
      <w:pPr>
        <w:ind w:left="715"/>
      </w:pPr>
      <w:r>
        <w:t xml:space="preserve">Consideration of the historic environment and its sustainable management. </w:t>
      </w:r>
    </w:p>
    <w:p w:rsidR="005A6A0F" w:rsidRDefault="00DC1DB3">
      <w:pPr>
        <w:ind w:left="715"/>
      </w:pPr>
      <w:r>
        <w:t xml:space="preserve">Promotes the sensitive design of buildings appropriate to their location. </w:t>
      </w:r>
    </w:p>
    <w:p w:rsidR="005A6A0F" w:rsidRDefault="00DC1DB3">
      <w:pPr>
        <w:spacing w:after="245"/>
        <w:ind w:left="715"/>
      </w:pPr>
      <w:r>
        <w:t xml:space="preserve">Promotes the use of traditional conservation and management skills. </w:t>
      </w:r>
    </w:p>
    <w:p w:rsidR="005A6A0F" w:rsidRDefault="00DC1DB3" w:rsidP="00C57011">
      <w:pPr>
        <w:numPr>
          <w:ilvl w:val="0"/>
          <w:numId w:val="7"/>
        </w:numPr>
        <w:spacing w:after="284" w:line="268" w:lineRule="auto"/>
        <w:ind w:hanging="286"/>
      </w:pPr>
      <w:r>
        <w:rPr>
          <w:b/>
        </w:rPr>
        <w:t>Pewsey</w:t>
      </w:r>
      <w:r w:rsidR="00C64C55">
        <w:rPr>
          <w:b/>
        </w:rPr>
        <w:t xml:space="preserve"> Area</w:t>
      </w:r>
      <w:r>
        <w:rPr>
          <w:b/>
        </w:rPr>
        <w:t xml:space="preserve"> Conservation Area Character  Appraisal and Management Proposals 2007 </w:t>
      </w:r>
    </w:p>
    <w:p w:rsidR="007119CE" w:rsidRDefault="007119CE">
      <w:pPr>
        <w:spacing w:after="131" w:line="268" w:lineRule="auto"/>
        <w:ind w:left="715"/>
        <w:rPr>
          <w:b/>
        </w:rPr>
      </w:pPr>
    </w:p>
    <w:p w:rsidR="005A6A0F" w:rsidRDefault="00DC1DB3">
      <w:pPr>
        <w:spacing w:after="131" w:line="268" w:lineRule="auto"/>
        <w:ind w:left="715"/>
      </w:pPr>
      <w:r>
        <w:rPr>
          <w:b/>
        </w:rPr>
        <w:t>7</w:t>
      </w:r>
      <w:r w:rsidR="0007369C">
        <w:rPr>
          <w:b/>
        </w:rPr>
        <w:t>.</w:t>
      </w:r>
      <w:r>
        <w:rPr>
          <w:b/>
        </w:rPr>
        <w:t xml:space="preserve"> </w:t>
      </w:r>
      <w:r w:rsidRPr="0007369C">
        <w:rPr>
          <w:b/>
          <w:u w:val="single"/>
        </w:rPr>
        <w:t>Landscape</w:t>
      </w:r>
      <w:r>
        <w:rPr>
          <w:b/>
        </w:rPr>
        <w:t xml:space="preserve"> </w:t>
      </w:r>
    </w:p>
    <w:p w:rsidR="005A6A0F" w:rsidRDefault="00DC1DB3">
      <w:pPr>
        <w:spacing w:after="210" w:line="268" w:lineRule="auto"/>
        <w:ind w:left="715"/>
      </w:pPr>
      <w:r>
        <w:rPr>
          <w:b/>
        </w:rPr>
        <w:t xml:space="preserve">a. Kennet Landscape Conservation Strategy 2003 </w:t>
      </w:r>
    </w:p>
    <w:p w:rsidR="005A6A0F" w:rsidRDefault="00DC1DB3">
      <w:pPr>
        <w:spacing w:after="123"/>
        <w:ind w:left="715"/>
      </w:pPr>
      <w:r>
        <w:t xml:space="preserve">This strategy describes the main landscape character within </w:t>
      </w:r>
      <w:r w:rsidR="00723B11">
        <w:t xml:space="preserve">the former </w:t>
      </w:r>
      <w:r>
        <w:t xml:space="preserve">Kennet District. </w:t>
      </w:r>
    </w:p>
    <w:p w:rsidR="005A6A0F" w:rsidRDefault="00DC1DB3">
      <w:pPr>
        <w:ind w:left="715"/>
      </w:pPr>
      <w:r>
        <w:t xml:space="preserve">Conserve the landscape which is of a high scenic quality and which is generally unspoilt and in a good condition.  </w:t>
      </w:r>
    </w:p>
    <w:p w:rsidR="005A6A0F" w:rsidRDefault="00723B11">
      <w:pPr>
        <w:ind w:left="715"/>
      </w:pPr>
      <w:r>
        <w:t>Improve</w:t>
      </w:r>
      <w:r w:rsidR="00DC1DB3">
        <w:t xml:space="preserve"> landscapes which have been affected by intense farming, Dutch Elm </w:t>
      </w:r>
      <w:r w:rsidR="0007369C">
        <w:t xml:space="preserve">and other tree </w:t>
      </w:r>
      <w:r w:rsidR="00DC1DB3">
        <w:t>disease</w:t>
      </w:r>
      <w:r w:rsidR="0007369C">
        <w:t>s,</w:t>
      </w:r>
      <w:r w:rsidR="00DC1DB3">
        <w:t xml:space="preserve"> and non agricultural activity.  </w:t>
      </w:r>
    </w:p>
    <w:p w:rsidR="005A6A0F" w:rsidRDefault="00DC1DB3">
      <w:pPr>
        <w:ind w:left="715"/>
      </w:pPr>
      <w:r>
        <w:t xml:space="preserve">Reduce visually intrusive development. </w:t>
      </w:r>
    </w:p>
    <w:p w:rsidR="005A6A0F" w:rsidRDefault="00DC1DB3">
      <w:pPr>
        <w:ind w:left="715"/>
      </w:pPr>
      <w:r>
        <w:t xml:space="preserve">Protect and improve the quality of the countryside. </w:t>
      </w:r>
    </w:p>
    <w:p w:rsidR="005A6A0F" w:rsidRDefault="00DC1DB3">
      <w:pPr>
        <w:spacing w:after="210" w:line="268" w:lineRule="auto"/>
        <w:ind w:left="715"/>
      </w:pPr>
      <w:r>
        <w:rPr>
          <w:b/>
        </w:rPr>
        <w:t xml:space="preserve">b. North Wessex Downs AONB Management Plan </w:t>
      </w:r>
      <w:r w:rsidR="0007369C">
        <w:rPr>
          <w:b/>
        </w:rPr>
        <w:t>2002</w:t>
      </w:r>
      <w:r>
        <w:rPr>
          <w:b/>
        </w:rPr>
        <w:t xml:space="preserve">.  </w:t>
      </w:r>
    </w:p>
    <w:p w:rsidR="005A6A0F" w:rsidRDefault="00DC1DB3">
      <w:pPr>
        <w:ind w:left="715"/>
      </w:pPr>
      <w:r>
        <w:t xml:space="preserve">This plan identifies issues affecting the management of the area and sets out how they can be addressed.  </w:t>
      </w:r>
    </w:p>
    <w:p w:rsidR="005A6A0F" w:rsidRDefault="005444AB">
      <w:pPr>
        <w:ind w:left="715"/>
      </w:pPr>
      <w:r>
        <w:rPr>
          <w:rStyle w:val="FootnoteReference"/>
        </w:rPr>
        <w:lastRenderedPageBreak/>
        <w:footnoteReference w:id="7"/>
      </w:r>
      <w:r w:rsidR="00DC1DB3">
        <w:t xml:space="preserve">It offers a vision of the future of the area and practical action to achieve it. </w:t>
      </w:r>
    </w:p>
    <w:p w:rsidR="005A6A0F" w:rsidRDefault="00DC1DB3">
      <w:pPr>
        <w:ind w:left="715"/>
      </w:pPr>
      <w:r>
        <w:t xml:space="preserve">Conserving and enhancing the landscape character, heritage and biodiversity within the AONB.  </w:t>
      </w:r>
    </w:p>
    <w:p w:rsidR="005A6A0F" w:rsidRDefault="00DC1DB3">
      <w:pPr>
        <w:spacing w:after="245"/>
        <w:ind w:left="715"/>
      </w:pPr>
      <w:r>
        <w:t xml:space="preserve">Sustaining natural resources and promoting low carbon economy. </w:t>
      </w:r>
    </w:p>
    <w:p w:rsidR="005A6A0F" w:rsidRDefault="00DC1DB3">
      <w:pPr>
        <w:spacing w:after="129" w:line="268" w:lineRule="auto"/>
        <w:ind w:left="715"/>
      </w:pPr>
      <w:r>
        <w:rPr>
          <w:b/>
        </w:rPr>
        <w:t>8</w:t>
      </w:r>
      <w:r w:rsidR="0007369C">
        <w:rPr>
          <w:b/>
        </w:rPr>
        <w:t>.</w:t>
      </w:r>
      <w:r>
        <w:rPr>
          <w:b/>
        </w:rPr>
        <w:t xml:space="preserve">  </w:t>
      </w:r>
      <w:r w:rsidRPr="0007369C">
        <w:rPr>
          <w:b/>
          <w:u w:val="single"/>
        </w:rPr>
        <w:t>Population and Housing</w:t>
      </w:r>
      <w:r>
        <w:rPr>
          <w:b/>
        </w:rPr>
        <w:t>.</w:t>
      </w:r>
      <w:r>
        <w:t xml:space="preserve"> </w:t>
      </w:r>
    </w:p>
    <w:p w:rsidR="00CC11E9" w:rsidRDefault="00CC11E9">
      <w:pPr>
        <w:spacing w:after="210" w:line="268" w:lineRule="auto"/>
        <w:ind w:left="1004"/>
        <w:rPr>
          <w:b/>
        </w:rPr>
      </w:pPr>
      <w:r>
        <w:rPr>
          <w:b/>
        </w:rPr>
        <w:t>Wiltshire Council Revised Plan (awaited)</w:t>
      </w:r>
    </w:p>
    <w:p w:rsidR="005A6A0F" w:rsidRDefault="00DC1DB3">
      <w:pPr>
        <w:spacing w:after="210" w:line="268" w:lineRule="auto"/>
        <w:ind w:left="1004"/>
      </w:pPr>
      <w:r>
        <w:rPr>
          <w:b/>
        </w:rPr>
        <w:t xml:space="preserve">Building Strong Foundations, Wiltshire Housing Strategy 2011-2008 </w:t>
      </w:r>
    </w:p>
    <w:p w:rsidR="005A6A0F" w:rsidRDefault="00DC1DB3">
      <w:pPr>
        <w:ind w:left="715"/>
      </w:pPr>
      <w:r>
        <w:t xml:space="preserve">These are statements of how the County Council will endeavour to fulfil their housing duties.  </w:t>
      </w:r>
    </w:p>
    <w:p w:rsidR="005A6A0F" w:rsidRDefault="00DC1DB3">
      <w:pPr>
        <w:ind w:left="715"/>
      </w:pPr>
      <w:r>
        <w:t xml:space="preserve">Provision of affordable housing </w:t>
      </w:r>
    </w:p>
    <w:p w:rsidR="005A6A0F" w:rsidRDefault="00DC1DB3">
      <w:pPr>
        <w:ind w:left="715"/>
      </w:pPr>
      <w:r>
        <w:t xml:space="preserve">Improve the condition of local housing stock </w:t>
      </w:r>
    </w:p>
    <w:p w:rsidR="005A6A0F" w:rsidRDefault="00DC1DB3">
      <w:pPr>
        <w:ind w:left="715"/>
      </w:pPr>
      <w:r>
        <w:t xml:space="preserve">Catering for an increasing elderly population </w:t>
      </w:r>
    </w:p>
    <w:p w:rsidR="005A6A0F" w:rsidRDefault="00DC1DB3" w:rsidP="00333AB2">
      <w:pPr>
        <w:ind w:left="715"/>
      </w:pPr>
      <w:r>
        <w:t xml:space="preserve">Develop communities with local employment opportunities. </w:t>
      </w:r>
    </w:p>
    <w:p w:rsidR="005A6A0F" w:rsidRDefault="00DC1DB3">
      <w:pPr>
        <w:ind w:left="715"/>
      </w:pPr>
      <w:r>
        <w:t xml:space="preserve">Improve viability and vitality of town centres. </w:t>
      </w:r>
    </w:p>
    <w:p w:rsidR="005A6A0F" w:rsidRDefault="00DC1DB3">
      <w:pPr>
        <w:ind w:left="715"/>
      </w:pPr>
      <w:r>
        <w:t xml:space="preserve">Support local facilities in villages. </w:t>
      </w:r>
    </w:p>
    <w:p w:rsidR="005A6A0F" w:rsidRDefault="00DC1DB3">
      <w:pPr>
        <w:ind w:left="715"/>
      </w:pPr>
      <w:r>
        <w:t xml:space="preserve">Aid the restructuring of rural economies by promoting and accommodating diversification. </w:t>
      </w:r>
    </w:p>
    <w:p w:rsidR="005A6A0F" w:rsidRDefault="00DC1DB3">
      <w:pPr>
        <w:spacing w:after="0" w:line="463" w:lineRule="auto"/>
        <w:ind w:left="715" w:right="762"/>
      </w:pPr>
      <w:r>
        <w:t xml:space="preserve">Facilitate the provision of appropriate levels of affordable housing. </w:t>
      </w:r>
    </w:p>
    <w:p w:rsidR="005A6A0F" w:rsidRDefault="00DC1DB3" w:rsidP="00C57011">
      <w:pPr>
        <w:numPr>
          <w:ilvl w:val="0"/>
          <w:numId w:val="8"/>
        </w:numPr>
        <w:spacing w:after="249" w:line="268" w:lineRule="auto"/>
        <w:ind w:hanging="348"/>
      </w:pPr>
      <w:r>
        <w:rPr>
          <w:b/>
        </w:rPr>
        <w:t>Wiltshire Core Strategy Document 201</w:t>
      </w:r>
      <w:r w:rsidR="00333AB2">
        <w:rPr>
          <w:b/>
        </w:rPr>
        <w:t>6</w:t>
      </w:r>
      <w:r>
        <w:rPr>
          <w:b/>
        </w:rPr>
        <w:t xml:space="preserve">.  </w:t>
      </w:r>
    </w:p>
    <w:p w:rsidR="005A6A0F" w:rsidRDefault="00DC1DB3">
      <w:pPr>
        <w:ind w:left="715"/>
      </w:pPr>
      <w:r>
        <w:t xml:space="preserve">This plan sets out Wiltshire’s housing policy until 2026 including </w:t>
      </w:r>
      <w:r w:rsidR="00CC11E9">
        <w:t>GB</w:t>
      </w:r>
      <w:r>
        <w:t xml:space="preserve"> Community Area. </w:t>
      </w:r>
    </w:p>
    <w:p w:rsidR="00CC11E9" w:rsidRDefault="00DC1DB3">
      <w:pPr>
        <w:ind w:left="715"/>
      </w:pPr>
      <w:r>
        <w:t>The number of dwellings to be built in</w:t>
      </w:r>
      <w:r w:rsidR="00CC11E9">
        <w:t xml:space="preserve"> GB</w:t>
      </w:r>
      <w:r>
        <w:t xml:space="preserve"> Community Area by 2026 is </w:t>
      </w:r>
      <w:r w:rsidR="00CC11E9">
        <w:t>virtually nil, but housing pressure in S England may change this well before 2026.</w:t>
      </w:r>
    </w:p>
    <w:p w:rsidR="005A6A0F" w:rsidRDefault="00CC11E9">
      <w:pPr>
        <w:ind w:left="715"/>
      </w:pPr>
      <w:r>
        <w:t>GB Parish I</w:t>
      </w:r>
      <w:r w:rsidR="00DC1DB3">
        <w:t>s a de</w:t>
      </w:r>
      <w:r w:rsidR="00723B11">
        <w:t xml:space="preserve"> </w:t>
      </w:r>
      <w:r>
        <w:t>facto</w:t>
      </w:r>
      <w:r w:rsidR="00DC1DB3">
        <w:t xml:space="preserve"> </w:t>
      </w:r>
      <w:r w:rsidR="00723B11">
        <w:t xml:space="preserve">local </w:t>
      </w:r>
      <w:r w:rsidR="00DC1DB3">
        <w:t>Service Centre.</w:t>
      </w:r>
      <w:r>
        <w:t xml:space="preserve"> Awaiting settlement review by WC.</w:t>
      </w:r>
      <w:r w:rsidR="00DC1DB3">
        <w:t xml:space="preserve"> </w:t>
      </w:r>
    </w:p>
    <w:p w:rsidR="00333AB2" w:rsidRPr="00333AB2" w:rsidRDefault="00333AB2" w:rsidP="00333AB2">
      <w:pPr>
        <w:spacing w:after="249" w:line="268" w:lineRule="auto"/>
      </w:pPr>
    </w:p>
    <w:p w:rsidR="005A6A0F" w:rsidRDefault="00DC1DB3" w:rsidP="00C57011">
      <w:pPr>
        <w:numPr>
          <w:ilvl w:val="0"/>
          <w:numId w:val="8"/>
        </w:numPr>
        <w:spacing w:after="249" w:line="268" w:lineRule="auto"/>
        <w:ind w:hanging="348"/>
      </w:pPr>
      <w:r>
        <w:rPr>
          <w:b/>
        </w:rPr>
        <w:t>Wiltshire Infrastructure Delivery Plan 2011-2026 Appendix 1: Community Area Delivery Schedules Pewsey</w:t>
      </w:r>
      <w:r w:rsidR="00CC11E9">
        <w:rPr>
          <w:b/>
        </w:rPr>
        <w:t xml:space="preserve"> Area</w:t>
      </w:r>
      <w:r>
        <w:rPr>
          <w:b/>
        </w:rPr>
        <w:t xml:space="preserve">. </w:t>
      </w:r>
    </w:p>
    <w:p w:rsidR="005A6A0F" w:rsidRDefault="00DC1DB3">
      <w:pPr>
        <w:spacing w:after="241"/>
        <w:ind w:left="715"/>
      </w:pPr>
      <w:r>
        <w:lastRenderedPageBreak/>
        <w:t xml:space="preserve">This schedules the infrastructure requirements identified by service providers as necessary to support development in the Core Strategy. </w:t>
      </w:r>
    </w:p>
    <w:p w:rsidR="005A6A0F" w:rsidRDefault="00DC1DB3">
      <w:pPr>
        <w:ind w:left="715"/>
      </w:pPr>
      <w:r>
        <w:t xml:space="preserve">BT Rollout of superfast Broadband </w:t>
      </w:r>
    </w:p>
    <w:p w:rsidR="005A6A0F" w:rsidRDefault="00723B11">
      <w:pPr>
        <w:ind w:left="715"/>
      </w:pPr>
      <w:r>
        <w:t>Review need for e</w:t>
      </w:r>
      <w:r w:rsidR="00DC1DB3">
        <w:t xml:space="preserve">xtension of existing primary schools  </w:t>
      </w:r>
    </w:p>
    <w:p w:rsidR="005A6A0F" w:rsidRDefault="00723B11">
      <w:pPr>
        <w:ind w:left="715"/>
      </w:pPr>
      <w:r>
        <w:t>Review need for i</w:t>
      </w:r>
      <w:r w:rsidR="00DC1DB3">
        <w:t>mprovements and extension to small GP surger</w:t>
      </w:r>
      <w:r>
        <w:t>y</w:t>
      </w:r>
      <w:r w:rsidR="00DC1DB3">
        <w:t xml:space="preserve"> in village </w:t>
      </w:r>
    </w:p>
    <w:p w:rsidR="005A6A0F" w:rsidRDefault="00DC1DB3">
      <w:pPr>
        <w:ind w:left="715"/>
      </w:pPr>
      <w:r>
        <w:t xml:space="preserve">Small scale capacity improvements to water supply and waste networks.  </w:t>
      </w:r>
    </w:p>
    <w:p w:rsidR="005A6A0F" w:rsidRDefault="00DC1DB3">
      <w:pPr>
        <w:ind w:left="715"/>
      </w:pPr>
      <w:r>
        <w:t xml:space="preserve">Kennet and Avon phased towpath improvement and maintenance  </w:t>
      </w:r>
    </w:p>
    <w:p w:rsidR="005A6A0F" w:rsidRDefault="00DC1DB3">
      <w:pPr>
        <w:ind w:left="715"/>
      </w:pPr>
      <w:r>
        <w:t xml:space="preserve">Improved and enhanced indoor </w:t>
      </w:r>
      <w:r w:rsidR="00723B11">
        <w:t>and outdoor l</w:t>
      </w:r>
      <w:r>
        <w:t xml:space="preserve">eisure facilities.  </w:t>
      </w:r>
    </w:p>
    <w:p w:rsidR="005A6A0F" w:rsidRDefault="00DC1DB3">
      <w:pPr>
        <w:ind w:left="715"/>
      </w:pPr>
      <w:r>
        <w:t xml:space="preserve">Provision of </w:t>
      </w:r>
      <w:r w:rsidR="00333AB2">
        <w:t>youth recreational facilities</w:t>
      </w:r>
      <w:r>
        <w:t xml:space="preserve">.  </w:t>
      </w:r>
    </w:p>
    <w:p w:rsidR="005A6A0F" w:rsidRDefault="00DC1DB3">
      <w:pPr>
        <w:ind w:left="715"/>
      </w:pPr>
      <w:r>
        <w:t xml:space="preserve">Improvement to walking and cycling routes, public transport services and associated facilities.  </w:t>
      </w:r>
    </w:p>
    <w:p w:rsidR="005A6A0F" w:rsidRDefault="00DC1DB3">
      <w:pPr>
        <w:spacing w:after="3" w:line="463" w:lineRule="auto"/>
        <w:ind w:left="715"/>
      </w:pPr>
      <w:r>
        <w:t xml:space="preserve">Improved access particularly for pedestrians, cyclists and buses to </w:t>
      </w:r>
      <w:r w:rsidR="00CC11E9">
        <w:t>GB</w:t>
      </w:r>
      <w:r>
        <w:t xml:space="preserve"> Station</w:t>
      </w:r>
      <w:r w:rsidR="00412505">
        <w:t>, and roads giving access to houses away from village centre</w:t>
      </w:r>
      <w:r>
        <w:t xml:space="preserve">.  </w:t>
      </w:r>
    </w:p>
    <w:p w:rsidR="005A6A0F" w:rsidRDefault="00DC1DB3">
      <w:pPr>
        <w:spacing w:after="131" w:line="268" w:lineRule="auto"/>
        <w:ind w:left="715"/>
      </w:pPr>
      <w:r>
        <w:rPr>
          <w:b/>
        </w:rPr>
        <w:t xml:space="preserve">e. The National Planning Policy Framework (NPPF) 2012 </w:t>
      </w:r>
    </w:p>
    <w:p w:rsidR="005A6A0F" w:rsidRDefault="00DC1DB3">
      <w:pPr>
        <w:ind w:left="715"/>
      </w:pPr>
      <w:r>
        <w:t xml:space="preserve">This is the latest government policy on planning and development and which supersedes much of these existing legislation. As this is </w:t>
      </w:r>
      <w:r w:rsidR="00412505">
        <w:t>N</w:t>
      </w:r>
      <w:r>
        <w:t xml:space="preserve">ational policy it is applicable in general guidance terms at local level. It does, </w:t>
      </w:r>
      <w:r w:rsidR="00412505">
        <w:t>of course</w:t>
      </w:r>
      <w:r>
        <w:t xml:space="preserve">, apply in one important point to this venture by giving parish councils the right to produce a Neighbourhood Development Plan.   </w:t>
      </w:r>
    </w:p>
    <w:p w:rsidR="005A6A0F" w:rsidRDefault="00DC1DB3">
      <w:pPr>
        <w:spacing w:after="128" w:line="268" w:lineRule="auto"/>
        <w:ind w:left="715"/>
      </w:pPr>
      <w:r>
        <w:rPr>
          <w:b/>
        </w:rPr>
        <w:t xml:space="preserve">9.  </w:t>
      </w:r>
      <w:r w:rsidRPr="0007369C">
        <w:rPr>
          <w:b/>
          <w:u w:val="single"/>
        </w:rPr>
        <w:t>Community Wellbeing and Health</w:t>
      </w:r>
      <w:r>
        <w:rPr>
          <w:b/>
        </w:rPr>
        <w:t>.</w:t>
      </w:r>
      <w:r>
        <w:t xml:space="preserve"> </w:t>
      </w:r>
    </w:p>
    <w:p w:rsidR="005A6A0F" w:rsidRDefault="00DC1DB3">
      <w:pPr>
        <w:spacing w:after="131" w:line="268" w:lineRule="auto"/>
        <w:ind w:left="715"/>
      </w:pPr>
      <w:r>
        <w:rPr>
          <w:b/>
        </w:rPr>
        <w:t xml:space="preserve">a.  A Strategy for Health, Kennet District Council 2004.  </w:t>
      </w:r>
    </w:p>
    <w:p w:rsidR="005A6A0F" w:rsidRDefault="00DC1DB3">
      <w:pPr>
        <w:ind w:left="715"/>
      </w:pPr>
      <w:r>
        <w:t>This Strategy support</w:t>
      </w:r>
      <w:r w:rsidR="00723B11">
        <w:t>ed</w:t>
      </w:r>
      <w:r>
        <w:t xml:space="preserve"> the Wiltshire county Council stated aim to make Wiltshire the healthiest county in which to live by 2012.  </w:t>
      </w:r>
    </w:p>
    <w:p w:rsidR="005A6A0F" w:rsidRDefault="00DC1DB3">
      <w:pPr>
        <w:spacing w:after="210" w:line="268" w:lineRule="auto"/>
        <w:ind w:left="715"/>
      </w:pPr>
      <w:r>
        <w:rPr>
          <w:b/>
        </w:rPr>
        <w:t>Key Points/objectives</w:t>
      </w:r>
      <w:r>
        <w:t xml:space="preserve"> </w:t>
      </w:r>
    </w:p>
    <w:p w:rsidR="005A6A0F" w:rsidRDefault="00DC1DB3">
      <w:pPr>
        <w:ind w:left="715"/>
      </w:pPr>
      <w:r>
        <w:t xml:space="preserve">Promote and support adequate health services in all community areas.  </w:t>
      </w:r>
    </w:p>
    <w:p w:rsidR="005A6A0F" w:rsidRDefault="00DC1DB3">
      <w:pPr>
        <w:ind w:left="715"/>
      </w:pPr>
      <w:r>
        <w:t xml:space="preserve">Advocates the retention of community hospitals in Marlborough.  </w:t>
      </w:r>
    </w:p>
    <w:p w:rsidR="005A6A0F" w:rsidRDefault="00DC1DB3">
      <w:pPr>
        <w:ind w:left="715"/>
      </w:pPr>
      <w:r>
        <w:t xml:space="preserve">Ensure that health services are appropriate and accessible to all residents.  </w:t>
      </w:r>
    </w:p>
    <w:p w:rsidR="005A6A0F" w:rsidRDefault="00DC1DB3">
      <w:pPr>
        <w:spacing w:after="128"/>
        <w:ind w:left="715"/>
      </w:pPr>
      <w:r>
        <w:t xml:space="preserve">Maintain and enforce the highest standards of public health. </w:t>
      </w:r>
    </w:p>
    <w:p w:rsidR="005A6A0F" w:rsidRDefault="00DC1DB3">
      <w:pPr>
        <w:spacing w:after="125"/>
        <w:ind w:left="715"/>
      </w:pPr>
      <w:r>
        <w:t xml:space="preserve">Provide a range of recreational facilities. </w:t>
      </w:r>
    </w:p>
    <w:p w:rsidR="005A6A0F" w:rsidRDefault="00DC1DB3">
      <w:pPr>
        <w:ind w:left="715"/>
      </w:pPr>
      <w:r>
        <w:lastRenderedPageBreak/>
        <w:t xml:space="preserve">Implement housing and homeless strategies. </w:t>
      </w:r>
      <w:r w:rsidR="005444AB">
        <w:rPr>
          <w:rStyle w:val="FootnoteReference"/>
        </w:rPr>
        <w:footnoteReference w:id="8"/>
      </w:r>
    </w:p>
    <w:p w:rsidR="005A6A0F" w:rsidRDefault="00DC1DB3">
      <w:pPr>
        <w:spacing w:after="133" w:line="268" w:lineRule="auto"/>
        <w:ind w:left="715"/>
      </w:pPr>
      <w:r>
        <w:rPr>
          <w:b/>
        </w:rPr>
        <w:t xml:space="preserve">b.  Pewsey Community Area Plan – The Future 2008-2018.  </w:t>
      </w:r>
    </w:p>
    <w:p w:rsidR="005A6A0F" w:rsidRDefault="00CC11E9">
      <w:pPr>
        <w:ind w:left="715"/>
      </w:pPr>
      <w:r>
        <w:t xml:space="preserve">GB is under Pewsey Area Board. </w:t>
      </w:r>
      <w:r w:rsidR="00DC1DB3">
        <w:t xml:space="preserve">A community prepared plan for the community area by the local strategic partnership covering all areas of socio-economic activity. Its vision is that the area will continue to be a beautiful and pleasant natural environment with a strong community spirit and plenty of local involvement. </w:t>
      </w:r>
    </w:p>
    <w:p w:rsidR="005A6A0F" w:rsidRDefault="00DC1DB3">
      <w:pPr>
        <w:spacing w:after="131" w:line="268" w:lineRule="auto"/>
        <w:ind w:left="715"/>
      </w:pPr>
      <w:r>
        <w:rPr>
          <w:b/>
        </w:rPr>
        <w:t>Key Points/objectives</w:t>
      </w:r>
      <w:r>
        <w:t xml:space="preserve"> </w:t>
      </w:r>
    </w:p>
    <w:p w:rsidR="005A6A0F" w:rsidRDefault="00DC1DB3">
      <w:pPr>
        <w:ind w:left="715"/>
      </w:pPr>
      <w:r>
        <w:t xml:space="preserve">It is a living and working environment. </w:t>
      </w:r>
    </w:p>
    <w:p w:rsidR="005A6A0F" w:rsidRDefault="00B111CD">
      <w:pPr>
        <w:ind w:left="715"/>
      </w:pPr>
      <w:r>
        <w:t>GB</w:t>
      </w:r>
      <w:r w:rsidR="00DC1DB3">
        <w:t xml:space="preserve"> village acts as a </w:t>
      </w:r>
      <w:r>
        <w:t>de</w:t>
      </w:r>
      <w:r w:rsidR="00412505">
        <w:t xml:space="preserve"> </w:t>
      </w:r>
      <w:r>
        <w:t>facto minor ser</w:t>
      </w:r>
      <w:r w:rsidR="00DC1DB3">
        <w:t xml:space="preserve">vice centre for the area providing access to education, health, social care, retail outlets and employment. </w:t>
      </w:r>
    </w:p>
    <w:p w:rsidR="005A6A0F" w:rsidRDefault="00DC1DB3">
      <w:pPr>
        <w:ind w:left="715"/>
      </w:pPr>
      <w:r>
        <w:t xml:space="preserve">Services both public and private are covered. </w:t>
      </w:r>
    </w:p>
    <w:p w:rsidR="005A6A0F" w:rsidRDefault="00DC1DB3">
      <w:pPr>
        <w:ind w:left="715"/>
      </w:pPr>
      <w:r>
        <w:t xml:space="preserve">Recreational and cultural facilities are outlined and supported. </w:t>
      </w:r>
    </w:p>
    <w:p w:rsidR="005A6A0F" w:rsidRDefault="00DC1DB3">
      <w:pPr>
        <w:ind w:left="715"/>
      </w:pPr>
      <w:r>
        <w:t xml:space="preserve">Transport and development are covered. </w:t>
      </w:r>
    </w:p>
    <w:p w:rsidR="005A6A0F" w:rsidRDefault="00DC1DB3">
      <w:pPr>
        <w:ind w:left="715"/>
      </w:pPr>
      <w:r>
        <w:t xml:space="preserve">The plan identifies current problems, aspirations and resolutions for the future. </w:t>
      </w:r>
    </w:p>
    <w:p w:rsidR="005A6A0F" w:rsidRDefault="00B111CD" w:rsidP="00B111CD">
      <w:pPr>
        <w:pStyle w:val="ListParagraph"/>
        <w:numPr>
          <w:ilvl w:val="0"/>
          <w:numId w:val="7"/>
        </w:numPr>
        <w:spacing w:after="210" w:line="268" w:lineRule="auto"/>
      </w:pPr>
      <w:r w:rsidRPr="00B111CD">
        <w:rPr>
          <w:b/>
        </w:rPr>
        <w:t>GB</w:t>
      </w:r>
      <w:r w:rsidR="00DC1DB3" w:rsidRPr="00B111CD">
        <w:rPr>
          <w:b/>
        </w:rPr>
        <w:t xml:space="preserve"> Community Resources– A working Village.</w:t>
      </w:r>
      <w:r w:rsidR="00DC1DB3">
        <w:t xml:space="preserve"> </w:t>
      </w:r>
    </w:p>
    <w:p w:rsidR="005A6A0F" w:rsidRDefault="00B111CD">
      <w:pPr>
        <w:ind w:left="715"/>
      </w:pPr>
      <w:r>
        <w:t>The GBNDP</w:t>
      </w:r>
      <w:r w:rsidR="00DC1DB3">
        <w:t xml:space="preserve"> </w:t>
      </w:r>
      <w:r>
        <w:t xml:space="preserve">must </w:t>
      </w:r>
      <w:r w:rsidR="00DC1DB3">
        <w:t>consider the use of land for the community and identifies potential sites for commu</w:t>
      </w:r>
      <w:r>
        <w:t>nity facilities in the Parish.</w:t>
      </w:r>
    </w:p>
    <w:p w:rsidR="005A6A0F" w:rsidRDefault="00DC1DB3" w:rsidP="00412505">
      <w:pPr>
        <w:spacing w:after="244"/>
        <w:ind w:left="715"/>
      </w:pPr>
      <w:r>
        <w:t xml:space="preserve"> </w:t>
      </w:r>
      <w:r>
        <w:rPr>
          <w:b/>
        </w:rPr>
        <w:t xml:space="preserve">10.   </w:t>
      </w:r>
      <w:r w:rsidRPr="0007369C">
        <w:rPr>
          <w:b/>
          <w:u w:val="single"/>
        </w:rPr>
        <w:t>Education and Skills</w:t>
      </w:r>
      <w:r>
        <w:rPr>
          <w:b/>
        </w:rPr>
        <w:t>.</w:t>
      </w:r>
      <w:r>
        <w:t xml:space="preserve"> </w:t>
      </w:r>
    </w:p>
    <w:p w:rsidR="005A6A0F" w:rsidRDefault="00DC1DB3">
      <w:pPr>
        <w:spacing w:after="210" w:line="268" w:lineRule="auto"/>
        <w:ind w:left="715"/>
      </w:pPr>
      <w:r>
        <w:t xml:space="preserve">a. </w:t>
      </w:r>
      <w:r>
        <w:rPr>
          <w:b/>
        </w:rPr>
        <w:t xml:space="preserve">The Wiltshire Strategy for 14-19 years Education and Training. </w:t>
      </w:r>
    </w:p>
    <w:p w:rsidR="005A6A0F" w:rsidRDefault="00DC1DB3">
      <w:pPr>
        <w:spacing w:after="239"/>
        <w:ind w:left="715"/>
      </w:pPr>
      <w:r>
        <w:t xml:space="preserve">This strategy sets out the principles and expectations applicable to the development of 14-19 year olds’ education and training in Wiltshire. </w:t>
      </w:r>
    </w:p>
    <w:p w:rsidR="005A6A0F" w:rsidRDefault="00DC1DB3">
      <w:pPr>
        <w:ind w:left="715"/>
      </w:pPr>
      <w:r>
        <w:t xml:space="preserve">To raise achievement and attainment at all levels . </w:t>
      </w:r>
    </w:p>
    <w:p w:rsidR="005A6A0F" w:rsidRDefault="00DC1DB3">
      <w:pPr>
        <w:ind w:left="715"/>
      </w:pPr>
      <w:r>
        <w:t xml:space="preserve">To increase participation in education and training at these ages. </w:t>
      </w:r>
    </w:p>
    <w:p w:rsidR="005A6A0F" w:rsidRDefault="00DC1DB3">
      <w:pPr>
        <w:spacing w:after="241"/>
        <w:ind w:left="715"/>
      </w:pPr>
      <w:r>
        <w:t xml:space="preserve">To support the development of partnerships and collaboration as a means to increase opportunities and the inclusion of apprenticeships in employment training.   </w:t>
      </w:r>
    </w:p>
    <w:p w:rsidR="005A6A0F" w:rsidRDefault="00DC1DB3">
      <w:pPr>
        <w:ind w:left="715"/>
      </w:pPr>
      <w:r>
        <w:rPr>
          <w:b/>
        </w:rPr>
        <w:t xml:space="preserve">Relevance of this document to the </w:t>
      </w:r>
      <w:r w:rsidR="00723B11">
        <w:rPr>
          <w:b/>
        </w:rPr>
        <w:t>GB</w:t>
      </w:r>
      <w:r>
        <w:rPr>
          <w:b/>
        </w:rPr>
        <w:t xml:space="preserve"> NDP</w:t>
      </w:r>
      <w:r>
        <w:t>: The NDP should be aware of th</w:t>
      </w:r>
      <w:r w:rsidR="00E774D9">
        <w:t>e educational plans for Pewsey, in considering development sites.</w:t>
      </w:r>
    </w:p>
    <w:p w:rsidR="005A6A0F" w:rsidRDefault="007119CE" w:rsidP="00C57011">
      <w:pPr>
        <w:numPr>
          <w:ilvl w:val="0"/>
          <w:numId w:val="9"/>
        </w:numPr>
        <w:spacing w:after="131" w:line="268" w:lineRule="auto"/>
        <w:ind w:hanging="430"/>
      </w:pPr>
      <w:r w:rsidRPr="0007369C">
        <w:rPr>
          <w:b/>
          <w:u w:val="single"/>
        </w:rPr>
        <w:t xml:space="preserve">Area </w:t>
      </w:r>
      <w:r w:rsidR="00DC1DB3" w:rsidRPr="0007369C">
        <w:rPr>
          <w:b/>
          <w:u w:val="single"/>
        </w:rPr>
        <w:t>Service Centre Provision</w:t>
      </w:r>
      <w:r w:rsidR="00DC1DB3">
        <w:rPr>
          <w:b/>
        </w:rPr>
        <w:t>.</w:t>
      </w:r>
      <w:r w:rsidR="00DC1DB3">
        <w:t xml:space="preserve"> </w:t>
      </w:r>
    </w:p>
    <w:p w:rsidR="005A6A0F" w:rsidRDefault="00E774D9">
      <w:pPr>
        <w:spacing w:after="243"/>
        <w:ind w:left="715"/>
      </w:pPr>
      <w:r>
        <w:t>Not yet recognised by WC so stress in NDP</w:t>
      </w:r>
      <w:r w:rsidR="00DC1DB3">
        <w:t>.</w:t>
      </w:r>
      <w:r w:rsidR="00DC1DB3">
        <w:rPr>
          <w:b/>
        </w:rPr>
        <w:t xml:space="preserve"> </w:t>
      </w:r>
    </w:p>
    <w:p w:rsidR="005A6A0F" w:rsidRDefault="00DC1DB3" w:rsidP="00C57011">
      <w:pPr>
        <w:numPr>
          <w:ilvl w:val="0"/>
          <w:numId w:val="9"/>
        </w:numPr>
        <w:spacing w:after="131" w:line="268" w:lineRule="auto"/>
        <w:ind w:hanging="430"/>
      </w:pPr>
      <w:r w:rsidRPr="0007369C">
        <w:rPr>
          <w:b/>
          <w:u w:val="single"/>
        </w:rPr>
        <w:lastRenderedPageBreak/>
        <w:t>Transport</w:t>
      </w:r>
      <w:r>
        <w:rPr>
          <w:b/>
        </w:rPr>
        <w:t xml:space="preserve">. </w:t>
      </w:r>
    </w:p>
    <w:p w:rsidR="005A6A0F" w:rsidRDefault="00DC1DB3">
      <w:pPr>
        <w:spacing w:after="210" w:line="268" w:lineRule="auto"/>
        <w:ind w:left="715"/>
      </w:pPr>
      <w:r>
        <w:rPr>
          <w:b/>
        </w:rPr>
        <w:t>a. Wiltshire Local Transport Plan 2006/7</w:t>
      </w:r>
      <w:r>
        <w:t>.</w:t>
      </w:r>
      <w:r>
        <w:rPr>
          <w:b/>
        </w:rPr>
        <w:t xml:space="preserve"> </w:t>
      </w:r>
    </w:p>
    <w:p w:rsidR="005A6A0F" w:rsidRDefault="00DC1DB3">
      <w:pPr>
        <w:spacing w:after="243"/>
        <w:ind w:left="715"/>
      </w:pPr>
      <w:r>
        <w:t xml:space="preserve">This plan steers the development of national transport policy in Wiltshire and addresses county transport policy. </w:t>
      </w:r>
    </w:p>
    <w:p w:rsidR="005A6A0F" w:rsidRDefault="00DC1DB3">
      <w:pPr>
        <w:spacing w:after="131" w:line="268" w:lineRule="auto"/>
        <w:ind w:left="715"/>
      </w:pPr>
      <w:r>
        <w:rPr>
          <w:b/>
        </w:rPr>
        <w:t>Key Points/objectives</w:t>
      </w:r>
      <w:r>
        <w:t xml:space="preserve"> </w:t>
      </w:r>
    </w:p>
    <w:p w:rsidR="005A6A0F" w:rsidRDefault="00DC1DB3">
      <w:pPr>
        <w:spacing w:after="123"/>
        <w:ind w:left="715"/>
      </w:pPr>
      <w:r>
        <w:t xml:space="preserve">To improve access for goods and services and employment opportunities, especially in rural areas. </w:t>
      </w:r>
    </w:p>
    <w:p w:rsidR="005A6A0F" w:rsidRDefault="00DC1DB3">
      <w:pPr>
        <w:spacing w:after="128"/>
        <w:ind w:left="715"/>
      </w:pPr>
      <w:r>
        <w:t xml:space="preserve">To respond to the increasing number of vehicles, roads and road safety. </w:t>
      </w:r>
    </w:p>
    <w:p w:rsidR="005A6A0F" w:rsidRDefault="00DC1DB3">
      <w:pPr>
        <w:ind w:left="715"/>
      </w:pPr>
      <w:r>
        <w:t xml:space="preserve">To reduce speeding. </w:t>
      </w:r>
    </w:p>
    <w:p w:rsidR="005A6A0F" w:rsidRDefault="00DC1DB3">
      <w:pPr>
        <w:ind w:left="715"/>
      </w:pPr>
      <w:r>
        <w:t xml:space="preserve">To maintain an integrated public transport network. </w:t>
      </w:r>
    </w:p>
    <w:p w:rsidR="005A6A0F" w:rsidRDefault="00DC1DB3">
      <w:pPr>
        <w:ind w:left="715"/>
      </w:pPr>
      <w:r>
        <w:t xml:space="preserve">To provide a satisfactory bus service especially in rural areas. </w:t>
      </w:r>
    </w:p>
    <w:p w:rsidR="005A6A0F" w:rsidRDefault="00DC1DB3">
      <w:pPr>
        <w:spacing w:after="243"/>
        <w:ind w:left="715"/>
      </w:pPr>
      <w:r>
        <w:t xml:space="preserve">To improve facilities for cyclists and pedestrians </w:t>
      </w:r>
    </w:p>
    <w:p w:rsidR="005A6A0F" w:rsidRDefault="00DC1DB3">
      <w:pPr>
        <w:spacing w:after="241"/>
        <w:ind w:left="715"/>
      </w:pPr>
      <w:r>
        <w:rPr>
          <w:b/>
        </w:rPr>
        <w:t xml:space="preserve">Relevance of this document to the </w:t>
      </w:r>
      <w:r w:rsidR="00E774D9">
        <w:rPr>
          <w:b/>
        </w:rPr>
        <w:t>GB</w:t>
      </w:r>
      <w:r>
        <w:rPr>
          <w:b/>
        </w:rPr>
        <w:t xml:space="preserve">NDP: </w:t>
      </w:r>
      <w:r>
        <w:t>The NDP has to be aware of the effect on traffic of any planned development in</w:t>
      </w:r>
      <w:r w:rsidR="00E774D9">
        <w:t xml:space="preserve"> GB area</w:t>
      </w:r>
      <w:r>
        <w:t xml:space="preserve"> and to note the above objectives.</w:t>
      </w:r>
      <w:r>
        <w:rPr>
          <w:b/>
        </w:rPr>
        <w:t xml:space="preserve"> </w:t>
      </w:r>
    </w:p>
    <w:p w:rsidR="005A6A0F" w:rsidRDefault="00DC1DB3" w:rsidP="00412505">
      <w:pPr>
        <w:spacing w:after="210" w:line="268" w:lineRule="auto"/>
        <w:ind w:left="0" w:firstLine="705"/>
      </w:pPr>
      <w:r>
        <w:rPr>
          <w:b/>
        </w:rPr>
        <w:t>13</w:t>
      </w:r>
      <w:r w:rsidR="0007369C">
        <w:rPr>
          <w:b/>
        </w:rPr>
        <w:t>.</w:t>
      </w:r>
      <w:r>
        <w:rPr>
          <w:b/>
        </w:rPr>
        <w:t xml:space="preserve"> </w:t>
      </w:r>
      <w:r w:rsidRPr="0007369C">
        <w:rPr>
          <w:b/>
          <w:u w:val="single"/>
        </w:rPr>
        <w:t>Economy and Enterprise</w:t>
      </w:r>
      <w:r>
        <w:rPr>
          <w:b/>
        </w:rPr>
        <w:t>.</w:t>
      </w:r>
      <w:r>
        <w:t xml:space="preserve"> </w:t>
      </w:r>
    </w:p>
    <w:p w:rsidR="005A6A0F" w:rsidRDefault="00DC1DB3">
      <w:pPr>
        <w:spacing w:after="210" w:line="268" w:lineRule="auto"/>
        <w:ind w:left="715"/>
      </w:pPr>
      <w:r>
        <w:rPr>
          <w:b/>
        </w:rPr>
        <w:t xml:space="preserve">a. Wiltshire and Swindon Economic Strategy 2003 -2008. </w:t>
      </w:r>
    </w:p>
    <w:p w:rsidR="005A6A0F" w:rsidRDefault="00DC1DB3">
      <w:pPr>
        <w:ind w:left="715"/>
      </w:pPr>
      <w:r>
        <w:t xml:space="preserve">This is aimed at improving economic wellbeing whilst having regard to the environment, ensuring the vitality of rural areas and improving the quality of life of the community. </w:t>
      </w:r>
    </w:p>
    <w:p w:rsidR="007119CE" w:rsidRDefault="00DC1DB3" w:rsidP="007119CE">
      <w:pPr>
        <w:ind w:left="715"/>
      </w:pPr>
      <w:r>
        <w:t>Encouraging sustainable development by increasing investment in employment and services</w:t>
      </w:r>
      <w:r w:rsidR="007119CE">
        <w:t>, and ensuring</w:t>
      </w:r>
      <w:r>
        <w:t xml:space="preserve"> sustainable economic growth. </w:t>
      </w:r>
    </w:p>
    <w:p w:rsidR="00723B11" w:rsidRDefault="00723B11" w:rsidP="007119CE">
      <w:pPr>
        <w:spacing w:after="243"/>
        <w:ind w:left="0" w:firstLine="0"/>
        <w:rPr>
          <w:b/>
        </w:rPr>
      </w:pPr>
    </w:p>
    <w:p w:rsidR="00723B11" w:rsidRDefault="005444AB" w:rsidP="007119CE">
      <w:pPr>
        <w:spacing w:after="243"/>
        <w:ind w:left="0" w:firstLine="0"/>
        <w:rPr>
          <w:b/>
        </w:rPr>
      </w:pPr>
      <w:r>
        <w:rPr>
          <w:rStyle w:val="FootnoteReference"/>
          <w:b/>
        </w:rPr>
        <w:footnoteReference w:id="9"/>
      </w:r>
    </w:p>
    <w:p w:rsidR="00723B11" w:rsidRDefault="00723B11" w:rsidP="007119CE">
      <w:pPr>
        <w:spacing w:after="243"/>
        <w:ind w:left="0" w:firstLine="0"/>
        <w:rPr>
          <w:b/>
        </w:rPr>
      </w:pPr>
    </w:p>
    <w:p w:rsidR="0007369C" w:rsidRDefault="0007369C" w:rsidP="007119CE">
      <w:pPr>
        <w:spacing w:after="243"/>
        <w:ind w:left="0" w:firstLine="0"/>
        <w:rPr>
          <w:b/>
        </w:rPr>
      </w:pPr>
    </w:p>
    <w:p w:rsidR="0007369C" w:rsidRDefault="0007369C" w:rsidP="007119CE">
      <w:pPr>
        <w:spacing w:after="243"/>
        <w:ind w:left="0" w:firstLine="0"/>
        <w:rPr>
          <w:b/>
        </w:rPr>
      </w:pPr>
    </w:p>
    <w:p w:rsidR="0007369C" w:rsidRDefault="0007369C" w:rsidP="007119CE">
      <w:pPr>
        <w:spacing w:after="243"/>
        <w:ind w:left="0" w:firstLine="0"/>
        <w:rPr>
          <w:b/>
        </w:rPr>
      </w:pPr>
    </w:p>
    <w:p w:rsidR="00412505" w:rsidRDefault="00412505" w:rsidP="007119CE">
      <w:pPr>
        <w:spacing w:after="243"/>
        <w:ind w:left="0" w:firstLine="0"/>
        <w:rPr>
          <w:b/>
        </w:rPr>
      </w:pPr>
    </w:p>
    <w:p w:rsidR="005A6A0F" w:rsidRDefault="00DC1DB3" w:rsidP="00412505">
      <w:pPr>
        <w:pStyle w:val="NoSpacing"/>
        <w:ind w:left="0" w:firstLine="0"/>
      </w:pPr>
      <w:r>
        <w:lastRenderedPageBreak/>
        <w:t xml:space="preserve">Appendix 2 </w:t>
      </w:r>
    </w:p>
    <w:p w:rsidR="00412505" w:rsidRDefault="00412505" w:rsidP="007119CE">
      <w:pPr>
        <w:pStyle w:val="Heading1"/>
        <w:ind w:left="0" w:firstLine="0"/>
      </w:pPr>
    </w:p>
    <w:p w:rsidR="005A6A0F" w:rsidRDefault="00412505" w:rsidP="007119CE">
      <w:pPr>
        <w:pStyle w:val="Heading1"/>
        <w:ind w:left="0" w:firstLine="0"/>
      </w:pPr>
      <w:r>
        <w:t>Additional</w:t>
      </w:r>
      <w:r w:rsidR="00DC1DB3">
        <w:t xml:space="preserve"> Environmental and Sustainability </w:t>
      </w:r>
      <w:r w:rsidR="00C47BC6">
        <w:t>Think Point</w:t>
      </w:r>
      <w:r w:rsidR="00DC1DB3">
        <w:t>s</w:t>
      </w:r>
      <w:r w:rsidR="003E047F">
        <w:t xml:space="preserve"> for Possible Reflection in Plan</w:t>
      </w:r>
      <w:r w:rsidR="00DC1DB3">
        <w:rPr>
          <w:u w:val="none"/>
        </w:rPr>
        <w:t xml:space="preserve"> </w:t>
      </w:r>
    </w:p>
    <w:p w:rsidR="005A6A0F" w:rsidRDefault="00DC1DB3">
      <w:pPr>
        <w:tabs>
          <w:tab w:val="center" w:pos="951"/>
          <w:tab w:val="center" w:pos="2332"/>
        </w:tabs>
        <w:spacing w:after="153" w:line="268" w:lineRule="auto"/>
        <w:ind w:left="0" w:firstLine="0"/>
      </w:pPr>
      <w:r>
        <w:rPr>
          <w:rFonts w:ascii="Calibri" w:eastAsia="Calibri" w:hAnsi="Calibri" w:cs="Calibri"/>
        </w:rPr>
        <w:tab/>
      </w:r>
      <w:r>
        <w:rPr>
          <w:b/>
        </w:rPr>
        <w:t xml:space="preserve">Topic 1   </w:t>
      </w:r>
      <w:r>
        <w:rPr>
          <w:b/>
        </w:rPr>
        <w:tab/>
        <w:t xml:space="preserve">Biodiversity </w:t>
      </w:r>
    </w:p>
    <w:p w:rsidR="005A6A0F" w:rsidRDefault="00E774D9" w:rsidP="00C57011">
      <w:pPr>
        <w:numPr>
          <w:ilvl w:val="0"/>
          <w:numId w:val="10"/>
        </w:numPr>
        <w:spacing w:after="173"/>
        <w:ind w:hanging="425"/>
      </w:pPr>
      <w:r>
        <w:t>D</w:t>
      </w:r>
      <w:r w:rsidR="00DC1DB3">
        <w:t xml:space="preserve">evelopment could, if not strictly controlled, seriously affect </w:t>
      </w:r>
      <w:r>
        <w:t xml:space="preserve">nature and balance of </w:t>
      </w:r>
      <w:r w:rsidR="00DC1DB3">
        <w:t xml:space="preserve">countryside. </w:t>
      </w:r>
    </w:p>
    <w:p w:rsidR="005A6A0F" w:rsidRDefault="00DC1DB3" w:rsidP="00C57011">
      <w:pPr>
        <w:numPr>
          <w:ilvl w:val="0"/>
          <w:numId w:val="10"/>
        </w:numPr>
        <w:spacing w:after="137"/>
        <w:ind w:hanging="425"/>
      </w:pPr>
      <w:r>
        <w:t xml:space="preserve">Sites of Special Scientific Interest </w:t>
      </w:r>
      <w:r w:rsidR="00E774D9">
        <w:t>require protection</w:t>
      </w:r>
    </w:p>
    <w:p w:rsidR="005A6A0F" w:rsidRDefault="00E774D9" w:rsidP="00C57011">
      <w:pPr>
        <w:numPr>
          <w:ilvl w:val="0"/>
          <w:numId w:val="10"/>
        </w:numPr>
        <w:spacing w:after="135"/>
        <w:ind w:hanging="425"/>
      </w:pPr>
      <w:r>
        <w:t>Some Water Meadows</w:t>
      </w:r>
      <w:r w:rsidR="00DC1DB3">
        <w:t xml:space="preserve"> are areas of wildlife conservation which require protection, similarly green areas designated as ‘minimal change’. </w:t>
      </w:r>
    </w:p>
    <w:p w:rsidR="005A6A0F" w:rsidRDefault="00DC1DB3" w:rsidP="00C57011">
      <w:pPr>
        <w:numPr>
          <w:ilvl w:val="0"/>
          <w:numId w:val="10"/>
        </w:numPr>
        <w:spacing w:after="138"/>
        <w:ind w:hanging="425"/>
      </w:pPr>
      <w:r>
        <w:t>Green areas used for</w:t>
      </w:r>
      <w:r w:rsidR="00E774D9">
        <w:t xml:space="preserve"> school and</w:t>
      </w:r>
      <w:r>
        <w:t xml:space="preserve"> sporting activities and allotments could be threatened; </w:t>
      </w:r>
      <w:r w:rsidR="00E774D9">
        <w:t>these also support bio</w:t>
      </w:r>
      <w:r w:rsidR="00703665">
        <w:t>diversity</w:t>
      </w:r>
    </w:p>
    <w:p w:rsidR="005A6A0F" w:rsidRDefault="00DC1DB3" w:rsidP="00C57011">
      <w:pPr>
        <w:numPr>
          <w:ilvl w:val="0"/>
          <w:numId w:val="10"/>
        </w:numPr>
        <w:spacing w:after="237" w:line="276" w:lineRule="auto"/>
        <w:ind w:hanging="425"/>
      </w:pPr>
      <w:r>
        <w:t xml:space="preserve">Farming and other rural activities are vital to the area. The present move towards diversification is important both economically and environmentally whilst protecting agricultural land. (1) </w:t>
      </w:r>
    </w:p>
    <w:p w:rsidR="005A6A0F" w:rsidRDefault="00DC1DB3">
      <w:pPr>
        <w:tabs>
          <w:tab w:val="center" w:pos="951"/>
          <w:tab w:val="center" w:pos="2980"/>
        </w:tabs>
        <w:spacing w:after="210" w:line="268" w:lineRule="auto"/>
        <w:ind w:left="0" w:firstLine="0"/>
      </w:pPr>
      <w:r>
        <w:rPr>
          <w:rFonts w:ascii="Calibri" w:eastAsia="Calibri" w:hAnsi="Calibri" w:cs="Calibri"/>
        </w:rPr>
        <w:tab/>
      </w:r>
      <w:r>
        <w:rPr>
          <w:b/>
        </w:rPr>
        <w:t xml:space="preserve">Topic 2  </w:t>
      </w:r>
      <w:r>
        <w:rPr>
          <w:b/>
        </w:rPr>
        <w:tab/>
        <w:t xml:space="preserve">Land and Soil resources </w:t>
      </w:r>
    </w:p>
    <w:p w:rsidR="005A6A0F" w:rsidRDefault="00DC1DB3" w:rsidP="00C57011">
      <w:pPr>
        <w:numPr>
          <w:ilvl w:val="0"/>
          <w:numId w:val="10"/>
        </w:numPr>
        <w:spacing w:after="107"/>
        <w:ind w:hanging="425"/>
      </w:pPr>
      <w:r>
        <w:t xml:space="preserve">There is pressure on maintaining the settlement boundary. </w:t>
      </w:r>
    </w:p>
    <w:p w:rsidR="005A6A0F" w:rsidRDefault="00DC1DB3" w:rsidP="00C57011">
      <w:pPr>
        <w:numPr>
          <w:ilvl w:val="0"/>
          <w:numId w:val="10"/>
        </w:numPr>
        <w:spacing w:after="137"/>
        <w:ind w:hanging="425"/>
      </w:pPr>
      <w:r>
        <w:t xml:space="preserve">Windfall sites within the settlement boundary have been and will continue to be used for development.    </w:t>
      </w:r>
    </w:p>
    <w:p w:rsidR="005A6A0F" w:rsidRDefault="00DC1DB3" w:rsidP="00C57011">
      <w:pPr>
        <w:numPr>
          <w:ilvl w:val="0"/>
          <w:numId w:val="10"/>
        </w:numPr>
        <w:spacing w:after="137"/>
        <w:ind w:hanging="425"/>
      </w:pPr>
      <w:r>
        <w:t>To develop outside the settlement boundary</w:t>
      </w:r>
      <w:r w:rsidR="00703665">
        <w:t xml:space="preserve">, away from the village, </w:t>
      </w:r>
      <w:r>
        <w:t>would mean the use of greenfield/agricultural land which could adversely affect the AONB</w:t>
      </w:r>
      <w:r w:rsidR="003E047F">
        <w:t>, id too much in sensitive environmental sites</w:t>
      </w:r>
      <w:r>
        <w:t xml:space="preserve">. </w:t>
      </w:r>
    </w:p>
    <w:p w:rsidR="005A6A0F" w:rsidRDefault="00DC1DB3" w:rsidP="00C57011">
      <w:pPr>
        <w:numPr>
          <w:ilvl w:val="0"/>
          <w:numId w:val="10"/>
        </w:numPr>
        <w:spacing w:after="138"/>
        <w:ind w:hanging="425"/>
      </w:pPr>
      <w:r>
        <w:t xml:space="preserve">The present employment </w:t>
      </w:r>
      <w:r w:rsidR="00703665">
        <w:t>sites are near to full capacity</w:t>
      </w:r>
      <w:r>
        <w:t xml:space="preserve">. Expansion of the current sites should also be considered even if it means that, by exception there is a need to use a site outside the settlement boundary.(2) </w:t>
      </w:r>
    </w:p>
    <w:p w:rsidR="005A6A0F" w:rsidRDefault="00DC1DB3" w:rsidP="00C57011">
      <w:pPr>
        <w:numPr>
          <w:ilvl w:val="0"/>
          <w:numId w:val="10"/>
        </w:numPr>
        <w:spacing w:after="137"/>
        <w:ind w:hanging="425"/>
      </w:pPr>
      <w:r>
        <w:t xml:space="preserve">Any future development should be at a minimal density to protect the nature of the village. </w:t>
      </w:r>
    </w:p>
    <w:p w:rsidR="005A6A0F" w:rsidRDefault="00DC1DB3" w:rsidP="00C57011">
      <w:pPr>
        <w:numPr>
          <w:ilvl w:val="0"/>
          <w:numId w:val="10"/>
        </w:numPr>
        <w:ind w:hanging="425"/>
      </w:pPr>
      <w:r>
        <w:t xml:space="preserve">The use of brownfield sites should be maximised.(3) </w:t>
      </w:r>
    </w:p>
    <w:p w:rsidR="005A6A0F" w:rsidRDefault="00DC1DB3">
      <w:pPr>
        <w:tabs>
          <w:tab w:val="center" w:pos="951"/>
          <w:tab w:val="center" w:pos="3317"/>
        </w:tabs>
        <w:spacing w:after="153" w:line="268" w:lineRule="auto"/>
        <w:ind w:left="0" w:firstLine="0"/>
      </w:pPr>
      <w:r>
        <w:rPr>
          <w:rFonts w:ascii="Calibri" w:eastAsia="Calibri" w:hAnsi="Calibri" w:cs="Calibri"/>
        </w:rPr>
        <w:tab/>
      </w:r>
      <w:r>
        <w:rPr>
          <w:b/>
        </w:rPr>
        <w:t xml:space="preserve">Topic 3   </w:t>
      </w:r>
      <w:r>
        <w:rPr>
          <w:b/>
        </w:rPr>
        <w:tab/>
        <w:t xml:space="preserve">Water resources and flood risk </w:t>
      </w:r>
    </w:p>
    <w:p w:rsidR="005A6A0F" w:rsidRDefault="00DC1DB3" w:rsidP="00C57011">
      <w:pPr>
        <w:numPr>
          <w:ilvl w:val="0"/>
          <w:numId w:val="10"/>
        </w:numPr>
        <w:spacing w:after="123"/>
        <w:ind w:hanging="425"/>
      </w:pPr>
      <w:r>
        <w:t xml:space="preserve">There are two important water resources in </w:t>
      </w:r>
      <w:r w:rsidR="00703665">
        <w:t>GB</w:t>
      </w:r>
      <w:r>
        <w:t xml:space="preserve">, i.e.  the river </w:t>
      </w:r>
      <w:r w:rsidR="00703665">
        <w:t>D</w:t>
      </w:r>
      <w:r w:rsidR="0014389E">
        <w:t>u</w:t>
      </w:r>
      <w:r>
        <w:t xml:space="preserve">n and the Kennet and Avon canal and the integrity of both have to be protected from any adverse affect from development and water levels maintained. </w:t>
      </w:r>
    </w:p>
    <w:p w:rsidR="003E047F" w:rsidRDefault="00DC1DB3">
      <w:pPr>
        <w:spacing w:after="5"/>
        <w:ind w:left="1287" w:right="1833"/>
      </w:pPr>
      <w:r>
        <w:t xml:space="preserve">(1) North Wessex Downs AONB Management Plan </w:t>
      </w:r>
    </w:p>
    <w:p w:rsidR="005A6A0F" w:rsidRDefault="00DC1DB3">
      <w:pPr>
        <w:spacing w:after="5"/>
        <w:ind w:left="1287" w:right="1833"/>
      </w:pPr>
      <w:r>
        <w:t xml:space="preserve">(2) Wiltshire Core Strategy Pre-Submission Document 2012 </w:t>
      </w:r>
    </w:p>
    <w:p w:rsidR="005A6A0F" w:rsidRDefault="00DC1DB3">
      <w:pPr>
        <w:ind w:left="1287"/>
      </w:pPr>
      <w:r>
        <w:lastRenderedPageBreak/>
        <w:t xml:space="preserve">(3) NPPF 2012. </w:t>
      </w:r>
      <w:r w:rsidR="005444AB">
        <w:rPr>
          <w:rStyle w:val="FootnoteReference"/>
        </w:rPr>
        <w:footnoteReference w:id="10"/>
      </w:r>
    </w:p>
    <w:p w:rsidR="005A6A0F" w:rsidRDefault="00DC1DB3" w:rsidP="00703665">
      <w:pPr>
        <w:pStyle w:val="ListParagraph"/>
        <w:numPr>
          <w:ilvl w:val="0"/>
          <w:numId w:val="53"/>
        </w:numPr>
        <w:spacing w:after="141"/>
      </w:pPr>
      <w:r>
        <w:t>Abstraction must be strictly controlled and there should be no adverse</w:t>
      </w:r>
      <w:r w:rsidR="00703665">
        <w:t xml:space="preserve"> affect on local water meadows and the Canal.</w:t>
      </w:r>
    </w:p>
    <w:p w:rsidR="005A6A0F" w:rsidRDefault="00DC1DB3" w:rsidP="00C57011">
      <w:pPr>
        <w:numPr>
          <w:ilvl w:val="0"/>
          <w:numId w:val="11"/>
        </w:numPr>
        <w:spacing w:after="138"/>
        <w:ind w:hanging="425"/>
      </w:pPr>
      <w:r>
        <w:t>T</w:t>
      </w:r>
      <w:r w:rsidR="00703665">
        <w:t>here is an</w:t>
      </w:r>
      <w:r>
        <w:t xml:space="preserve"> increase in the risk of flooding through climate change in some areas of </w:t>
      </w:r>
      <w:r w:rsidR="00703665">
        <w:t>GB. T</w:t>
      </w:r>
      <w:r>
        <w:t xml:space="preserve">his requires monitoring and suitable protection employed for any development. </w:t>
      </w:r>
    </w:p>
    <w:p w:rsidR="005A6A0F" w:rsidRDefault="00DC1DB3" w:rsidP="00C57011">
      <w:pPr>
        <w:numPr>
          <w:ilvl w:val="0"/>
          <w:numId w:val="11"/>
        </w:numPr>
        <w:spacing w:after="137"/>
        <w:ind w:hanging="425"/>
      </w:pPr>
      <w:r>
        <w:t xml:space="preserve">The disposal of waste foul water must be considered in any new development. </w:t>
      </w:r>
    </w:p>
    <w:p w:rsidR="005A6A0F" w:rsidRDefault="00DC1DB3" w:rsidP="00C57011">
      <w:pPr>
        <w:numPr>
          <w:ilvl w:val="0"/>
          <w:numId w:val="11"/>
        </w:numPr>
        <w:ind w:hanging="425"/>
      </w:pPr>
      <w:r>
        <w:t xml:space="preserve">River/canal pollution is a risk to be considered. </w:t>
      </w:r>
    </w:p>
    <w:p w:rsidR="005A6A0F" w:rsidRDefault="00DC1DB3">
      <w:pPr>
        <w:tabs>
          <w:tab w:val="center" w:pos="951"/>
          <w:tab w:val="center" w:pos="3781"/>
        </w:tabs>
        <w:spacing w:after="155" w:line="268" w:lineRule="auto"/>
        <w:ind w:left="0" w:firstLine="0"/>
      </w:pPr>
      <w:r>
        <w:rPr>
          <w:rFonts w:ascii="Calibri" w:eastAsia="Calibri" w:hAnsi="Calibri" w:cs="Calibri"/>
        </w:rPr>
        <w:tab/>
      </w:r>
      <w:r>
        <w:rPr>
          <w:b/>
        </w:rPr>
        <w:t xml:space="preserve">Topic 4   </w:t>
      </w:r>
      <w:r>
        <w:rPr>
          <w:b/>
        </w:rPr>
        <w:tab/>
        <w:t xml:space="preserve">Air Quality and Environmental Pollution </w:t>
      </w:r>
    </w:p>
    <w:p w:rsidR="005A6A0F" w:rsidRDefault="00DC1DB3" w:rsidP="00C57011">
      <w:pPr>
        <w:numPr>
          <w:ilvl w:val="0"/>
          <w:numId w:val="11"/>
        </w:numPr>
        <w:spacing w:after="137"/>
        <w:ind w:hanging="425"/>
      </w:pPr>
      <w:r>
        <w:t xml:space="preserve">The considerable increase in </w:t>
      </w:r>
      <w:r w:rsidR="00703665">
        <w:t xml:space="preserve">transient </w:t>
      </w:r>
      <w:r>
        <w:t xml:space="preserve">heavy goods vehicles affects air quality adversely. </w:t>
      </w:r>
    </w:p>
    <w:p w:rsidR="005A6A0F" w:rsidRDefault="00DC1DB3" w:rsidP="00C57011">
      <w:pPr>
        <w:numPr>
          <w:ilvl w:val="0"/>
          <w:numId w:val="11"/>
        </w:numPr>
        <w:spacing w:after="107"/>
        <w:ind w:hanging="425"/>
      </w:pPr>
      <w:r>
        <w:t xml:space="preserve">There should be as little increase in traffic, especially HGVs, as possible. </w:t>
      </w:r>
    </w:p>
    <w:p w:rsidR="005A6A0F" w:rsidRDefault="00DC1DB3" w:rsidP="00C57011">
      <w:pPr>
        <w:numPr>
          <w:ilvl w:val="0"/>
          <w:numId w:val="11"/>
        </w:numPr>
        <w:spacing w:after="166"/>
        <w:ind w:hanging="425"/>
      </w:pPr>
      <w:r>
        <w:t xml:space="preserve">There is a risk of the water systems becoming polluted. </w:t>
      </w:r>
    </w:p>
    <w:p w:rsidR="005A6A0F" w:rsidRDefault="00DC1DB3">
      <w:pPr>
        <w:tabs>
          <w:tab w:val="center" w:pos="951"/>
          <w:tab w:val="center" w:pos="2558"/>
        </w:tabs>
        <w:spacing w:after="234" w:line="268" w:lineRule="auto"/>
        <w:ind w:left="0" w:firstLine="0"/>
      </w:pPr>
      <w:r>
        <w:rPr>
          <w:rFonts w:ascii="Calibri" w:eastAsia="Calibri" w:hAnsi="Calibri" w:cs="Calibri"/>
        </w:rPr>
        <w:tab/>
      </w:r>
      <w:r>
        <w:rPr>
          <w:b/>
        </w:rPr>
        <w:t xml:space="preserve">Topic 5   </w:t>
      </w:r>
      <w:r>
        <w:rPr>
          <w:b/>
        </w:rPr>
        <w:tab/>
        <w:t xml:space="preserve">Climatic Factors </w:t>
      </w:r>
    </w:p>
    <w:p w:rsidR="005A6A0F" w:rsidRDefault="00DC1DB3" w:rsidP="00C57011">
      <w:pPr>
        <w:numPr>
          <w:ilvl w:val="0"/>
          <w:numId w:val="11"/>
        </w:numPr>
        <w:spacing w:after="138"/>
        <w:ind w:hanging="425"/>
      </w:pPr>
      <w:r>
        <w:t xml:space="preserve">As a result of climate change weather patterns are altering. The effects of this change may impact on water supply, flood risk, food production, energy use, transportation and a number of other areas. </w:t>
      </w:r>
    </w:p>
    <w:p w:rsidR="005A6A0F" w:rsidRDefault="00DC1DB3" w:rsidP="00C57011">
      <w:pPr>
        <w:numPr>
          <w:ilvl w:val="0"/>
          <w:numId w:val="11"/>
        </w:numPr>
        <w:spacing w:after="137"/>
        <w:ind w:hanging="425"/>
      </w:pPr>
      <w:r>
        <w:t xml:space="preserve">Planning and development policies will need to focus on mitigating the effect of climate change. </w:t>
      </w:r>
    </w:p>
    <w:p w:rsidR="005A6A0F" w:rsidRDefault="00DC1DB3" w:rsidP="00C57011">
      <w:pPr>
        <w:numPr>
          <w:ilvl w:val="0"/>
          <w:numId w:val="11"/>
        </w:numPr>
        <w:spacing w:after="240"/>
        <w:ind w:hanging="425"/>
      </w:pPr>
      <w:r>
        <w:t xml:space="preserve">New residential, economic and mixed use developments should employ renewable energy and energy saving techniques. </w:t>
      </w:r>
    </w:p>
    <w:p w:rsidR="005A6A0F" w:rsidRDefault="00DC1DB3">
      <w:pPr>
        <w:tabs>
          <w:tab w:val="center" w:pos="951"/>
          <w:tab w:val="center" w:pos="2815"/>
        </w:tabs>
        <w:spacing w:after="234" w:line="268" w:lineRule="auto"/>
        <w:ind w:left="0" w:firstLine="0"/>
      </w:pPr>
      <w:r>
        <w:rPr>
          <w:rFonts w:ascii="Calibri" w:eastAsia="Calibri" w:hAnsi="Calibri" w:cs="Calibri"/>
        </w:rPr>
        <w:tab/>
      </w:r>
      <w:r>
        <w:rPr>
          <w:b/>
        </w:rPr>
        <w:t xml:space="preserve">Topic 6   </w:t>
      </w:r>
      <w:r>
        <w:rPr>
          <w:b/>
        </w:rPr>
        <w:tab/>
        <w:t xml:space="preserve">Historic Environment </w:t>
      </w:r>
    </w:p>
    <w:p w:rsidR="005A6A0F" w:rsidRDefault="00DC1DB3" w:rsidP="00C57011">
      <w:pPr>
        <w:numPr>
          <w:ilvl w:val="0"/>
          <w:numId w:val="11"/>
        </w:numPr>
        <w:spacing w:after="138"/>
        <w:ind w:hanging="425"/>
      </w:pPr>
      <w:r>
        <w:t xml:space="preserve">There are a number of features within the area that require protection for their heritage and archaeological value. </w:t>
      </w:r>
    </w:p>
    <w:p w:rsidR="005A6A0F" w:rsidRDefault="00DC1DB3" w:rsidP="00C57011">
      <w:pPr>
        <w:numPr>
          <w:ilvl w:val="0"/>
          <w:numId w:val="11"/>
        </w:numPr>
        <w:spacing w:after="137"/>
        <w:ind w:hanging="425"/>
      </w:pPr>
      <w:r>
        <w:t xml:space="preserve">The conservation area must be protected and preserved from any inappropriate development. </w:t>
      </w:r>
    </w:p>
    <w:p w:rsidR="005A6A0F" w:rsidRDefault="00DC1DB3" w:rsidP="00C57011">
      <w:pPr>
        <w:numPr>
          <w:ilvl w:val="0"/>
          <w:numId w:val="11"/>
        </w:numPr>
        <w:spacing w:after="105"/>
        <w:ind w:hanging="425"/>
      </w:pPr>
      <w:r>
        <w:t xml:space="preserve">Historic village and rural landscapes are important and require protection. </w:t>
      </w:r>
    </w:p>
    <w:p w:rsidR="005A6A0F" w:rsidRDefault="00DC1DB3" w:rsidP="00C57011">
      <w:pPr>
        <w:numPr>
          <w:ilvl w:val="0"/>
          <w:numId w:val="11"/>
        </w:numPr>
        <w:spacing w:after="240"/>
        <w:ind w:hanging="425"/>
      </w:pPr>
      <w:r>
        <w:t xml:space="preserve">Local heritage assets are a tourist attraction which should be encouraged and enhanced. </w:t>
      </w:r>
    </w:p>
    <w:p w:rsidR="005A6A0F" w:rsidRDefault="00DC1DB3">
      <w:pPr>
        <w:tabs>
          <w:tab w:val="center" w:pos="951"/>
          <w:tab w:val="center" w:pos="2338"/>
        </w:tabs>
        <w:spacing w:after="210" w:line="268" w:lineRule="auto"/>
        <w:ind w:left="0" w:firstLine="0"/>
      </w:pPr>
      <w:r>
        <w:rPr>
          <w:rFonts w:ascii="Calibri" w:eastAsia="Calibri" w:hAnsi="Calibri" w:cs="Calibri"/>
        </w:rPr>
        <w:tab/>
      </w:r>
      <w:r>
        <w:rPr>
          <w:b/>
        </w:rPr>
        <w:t xml:space="preserve">Topic 7  </w:t>
      </w:r>
      <w:r>
        <w:rPr>
          <w:b/>
        </w:rPr>
        <w:tab/>
        <w:t xml:space="preserve">Landscapes </w:t>
      </w:r>
    </w:p>
    <w:p w:rsidR="005A6A0F" w:rsidRDefault="00DC1DB3" w:rsidP="00C57011">
      <w:pPr>
        <w:numPr>
          <w:ilvl w:val="0"/>
          <w:numId w:val="11"/>
        </w:numPr>
        <w:spacing w:after="137"/>
        <w:ind w:hanging="425"/>
      </w:pPr>
      <w:r>
        <w:lastRenderedPageBreak/>
        <w:t xml:space="preserve">The </w:t>
      </w:r>
      <w:r w:rsidR="00AE6F1E">
        <w:t xml:space="preserve">GB </w:t>
      </w:r>
      <w:r>
        <w:t xml:space="preserve">landscape is </w:t>
      </w:r>
      <w:r w:rsidR="00AE6F1E">
        <w:t>one</w:t>
      </w:r>
      <w:r>
        <w:t xml:space="preserve"> prime reason for the North Wessex Down’s AONB designation and this should be conserved and enhanced to preserve the natural beauty of the area. (1) </w:t>
      </w:r>
    </w:p>
    <w:p w:rsidR="005A6A0F" w:rsidRDefault="00DC1DB3" w:rsidP="00C57011">
      <w:pPr>
        <w:numPr>
          <w:ilvl w:val="0"/>
          <w:numId w:val="11"/>
        </w:numPr>
        <w:ind w:hanging="425"/>
      </w:pPr>
      <w:r>
        <w:t xml:space="preserve">Rights of way and byways add to the appreciation of the landscape and should not be disturbed by new developments. </w:t>
      </w:r>
    </w:p>
    <w:p w:rsidR="005A6A0F" w:rsidRDefault="00DC1DB3">
      <w:pPr>
        <w:spacing w:after="141"/>
        <w:ind w:left="1712"/>
      </w:pPr>
      <w:r>
        <w:t>The chalk downs</w:t>
      </w:r>
      <w:r w:rsidR="00AE6F1E">
        <w:t xml:space="preserve"> and woodlands</w:t>
      </w:r>
      <w:r>
        <w:t xml:space="preserve"> are of particular significance and require specific management.</w:t>
      </w:r>
      <w:r w:rsidR="003E047F">
        <w:t xml:space="preserve"> </w:t>
      </w:r>
      <w:r>
        <w:t xml:space="preserve">(1) </w:t>
      </w:r>
    </w:p>
    <w:p w:rsidR="005A6A0F" w:rsidRDefault="00DC1DB3" w:rsidP="00C57011">
      <w:pPr>
        <w:numPr>
          <w:ilvl w:val="0"/>
          <w:numId w:val="11"/>
        </w:numPr>
        <w:spacing w:after="137"/>
        <w:ind w:hanging="425"/>
      </w:pPr>
      <w:r>
        <w:t xml:space="preserve">There is a close inter-relationship between the landscape quality and the value of wildlife habitats. </w:t>
      </w:r>
    </w:p>
    <w:p w:rsidR="005A6A0F" w:rsidRDefault="00DC1DB3" w:rsidP="00C57011">
      <w:pPr>
        <w:numPr>
          <w:ilvl w:val="0"/>
          <w:numId w:val="11"/>
        </w:numPr>
        <w:spacing w:after="137"/>
        <w:ind w:hanging="425"/>
      </w:pPr>
      <w:r>
        <w:t xml:space="preserve">The important special individual quality of the landscape is a tourist attraction which supports the local economy. </w:t>
      </w:r>
    </w:p>
    <w:p w:rsidR="005A6A0F" w:rsidRDefault="00DC1DB3">
      <w:pPr>
        <w:tabs>
          <w:tab w:val="center" w:pos="951"/>
          <w:tab w:val="center" w:pos="2966"/>
        </w:tabs>
        <w:spacing w:after="234" w:line="268" w:lineRule="auto"/>
        <w:ind w:left="0" w:firstLine="0"/>
      </w:pPr>
      <w:r>
        <w:rPr>
          <w:rFonts w:ascii="Calibri" w:eastAsia="Calibri" w:hAnsi="Calibri" w:cs="Calibri"/>
        </w:rPr>
        <w:tab/>
      </w:r>
      <w:r>
        <w:rPr>
          <w:b/>
        </w:rPr>
        <w:t xml:space="preserve">Topic 8   </w:t>
      </w:r>
      <w:r>
        <w:rPr>
          <w:b/>
        </w:rPr>
        <w:tab/>
        <w:t xml:space="preserve">Population and Housing </w:t>
      </w:r>
    </w:p>
    <w:p w:rsidR="005A6A0F" w:rsidRDefault="00DC1DB3" w:rsidP="00C57011">
      <w:pPr>
        <w:numPr>
          <w:ilvl w:val="0"/>
          <w:numId w:val="11"/>
        </w:numPr>
        <w:spacing w:after="137"/>
        <w:ind w:hanging="425"/>
      </w:pPr>
      <w:r>
        <w:t>There has been significant housing development within</w:t>
      </w:r>
      <w:r w:rsidR="00AE6F1E">
        <w:t xml:space="preserve"> GB</w:t>
      </w:r>
      <w:r>
        <w:t xml:space="preserve"> within the last </w:t>
      </w:r>
      <w:r w:rsidR="00AE6F1E">
        <w:t>20</w:t>
      </w:r>
      <w:r>
        <w:t xml:space="preserve"> years of a variety and size of housing. </w:t>
      </w:r>
    </w:p>
    <w:p w:rsidR="005A6A0F" w:rsidRDefault="00AE6F1E" w:rsidP="00C57011">
      <w:pPr>
        <w:numPr>
          <w:ilvl w:val="0"/>
          <w:numId w:val="11"/>
        </w:numPr>
        <w:spacing w:after="138"/>
        <w:ind w:hanging="425"/>
      </w:pPr>
      <w:r>
        <w:t>GB</w:t>
      </w:r>
      <w:r w:rsidR="00DC1DB3">
        <w:t xml:space="preserve"> has a mixture of architectural types examples of which are set out in the Village Design Statement, this mix should be sustained particularly in the conservation area. (</w:t>
      </w:r>
      <w:r w:rsidR="003E047F">
        <w:t>Kennet Conservation Assessment 2007)</w:t>
      </w:r>
    </w:p>
    <w:p w:rsidR="005A6A0F" w:rsidRDefault="00DC1DB3" w:rsidP="00C57011">
      <w:pPr>
        <w:numPr>
          <w:ilvl w:val="0"/>
          <w:numId w:val="11"/>
        </w:numPr>
        <w:spacing w:after="105"/>
        <w:ind w:hanging="425"/>
      </w:pPr>
      <w:r>
        <w:t>All listed</w:t>
      </w:r>
      <w:r w:rsidR="00AE6F1E">
        <w:t xml:space="preserve"> buildings should be protected, and those identified by WC as being of architectural interest</w:t>
      </w:r>
    </w:p>
    <w:p w:rsidR="005A6A0F" w:rsidRDefault="00DC1DB3" w:rsidP="00C57011">
      <w:pPr>
        <w:numPr>
          <w:ilvl w:val="0"/>
          <w:numId w:val="11"/>
        </w:numPr>
        <w:spacing w:after="137"/>
        <w:ind w:hanging="425"/>
      </w:pPr>
      <w:r>
        <w:t xml:space="preserve">Windfall sites have been used within the settlement boundary but there are </w:t>
      </w:r>
      <w:r w:rsidR="00AE6F1E">
        <w:t xml:space="preserve">few </w:t>
      </w:r>
      <w:r>
        <w:t xml:space="preserve">others yet to be developed. </w:t>
      </w:r>
    </w:p>
    <w:p w:rsidR="005A6A0F" w:rsidRDefault="00DC1DB3" w:rsidP="00C57011">
      <w:pPr>
        <w:numPr>
          <w:ilvl w:val="0"/>
          <w:numId w:val="11"/>
        </w:numPr>
        <w:spacing w:after="138"/>
        <w:ind w:hanging="425"/>
      </w:pPr>
      <w:r>
        <w:t xml:space="preserve">Affordable housing has been included in recent developments </w:t>
      </w:r>
      <w:r w:rsidR="00AE6F1E">
        <w:t>and</w:t>
      </w:r>
      <w:r>
        <w:t xml:space="preserve"> more is required to allow local people to remain in </w:t>
      </w:r>
      <w:r w:rsidR="00AE6F1E">
        <w:t>GB area</w:t>
      </w:r>
      <w:r>
        <w:t xml:space="preserve">. </w:t>
      </w:r>
    </w:p>
    <w:p w:rsidR="005A6A0F" w:rsidRDefault="00DC1DB3" w:rsidP="00C57011">
      <w:pPr>
        <w:numPr>
          <w:ilvl w:val="0"/>
          <w:numId w:val="12"/>
        </w:numPr>
        <w:spacing w:after="240"/>
        <w:ind w:hanging="425"/>
      </w:pPr>
      <w:r>
        <w:t xml:space="preserve">The village rail station allows daily travel to London and the South West which tends to inflate house prices making the provision of affordable housing more important. </w:t>
      </w:r>
    </w:p>
    <w:p w:rsidR="005A6A0F" w:rsidRDefault="00DC1DB3">
      <w:pPr>
        <w:tabs>
          <w:tab w:val="center" w:pos="951"/>
          <w:tab w:val="center" w:pos="3452"/>
        </w:tabs>
        <w:spacing w:after="234" w:line="268" w:lineRule="auto"/>
        <w:ind w:left="0" w:firstLine="0"/>
      </w:pPr>
      <w:r>
        <w:rPr>
          <w:rFonts w:ascii="Calibri" w:eastAsia="Calibri" w:hAnsi="Calibri" w:cs="Calibri"/>
        </w:rPr>
        <w:tab/>
      </w:r>
      <w:r>
        <w:rPr>
          <w:b/>
        </w:rPr>
        <w:t xml:space="preserve">Topic 9   </w:t>
      </w:r>
      <w:r>
        <w:rPr>
          <w:b/>
        </w:rPr>
        <w:tab/>
        <w:t xml:space="preserve">Community Wellbeing and Health </w:t>
      </w:r>
    </w:p>
    <w:p w:rsidR="005A6A0F" w:rsidRDefault="00DC1DB3" w:rsidP="00C57011">
      <w:pPr>
        <w:numPr>
          <w:ilvl w:val="0"/>
          <w:numId w:val="12"/>
        </w:numPr>
        <w:spacing w:after="138"/>
        <w:ind w:hanging="425"/>
      </w:pPr>
      <w:r>
        <w:t xml:space="preserve">There are facilities within the village which cater for the elderly and those that require care; consideration and monitoring is needed to see if provision is sufficient for the ageing population. </w:t>
      </w:r>
    </w:p>
    <w:p w:rsidR="005A6A0F" w:rsidRDefault="00DC1DB3" w:rsidP="00C57011">
      <w:pPr>
        <w:numPr>
          <w:ilvl w:val="0"/>
          <w:numId w:val="12"/>
        </w:numPr>
        <w:ind w:hanging="425"/>
      </w:pPr>
      <w:r>
        <w:t>There is a need to consider if the available primary care is sufficient in the light of recent increase in housing and is second</w:t>
      </w:r>
      <w:r w:rsidR="00916B61">
        <w:t>ary care reasonably accessible</w:t>
      </w:r>
    </w:p>
    <w:p w:rsidR="005A6A0F" w:rsidRDefault="00DC1DB3" w:rsidP="00916B61">
      <w:pPr>
        <w:pStyle w:val="ListParagraph"/>
        <w:numPr>
          <w:ilvl w:val="0"/>
          <w:numId w:val="53"/>
        </w:numPr>
        <w:spacing w:after="151" w:line="259" w:lineRule="auto"/>
        <w:ind w:right="163"/>
      </w:pPr>
      <w:r>
        <w:t xml:space="preserve">There is </w:t>
      </w:r>
      <w:r w:rsidR="00916B61">
        <w:t>in</w:t>
      </w:r>
      <w:r>
        <w:t xml:space="preserve">sufficient and adequate accommodation for </w:t>
      </w:r>
      <w:r w:rsidR="00916B61">
        <w:t xml:space="preserve">some </w:t>
      </w:r>
      <w:r>
        <w:t xml:space="preserve">community activities. </w:t>
      </w:r>
      <w:r w:rsidR="005444AB">
        <w:rPr>
          <w:rStyle w:val="FootnoteReference"/>
        </w:rPr>
        <w:footnoteReference w:id="11"/>
      </w:r>
    </w:p>
    <w:p w:rsidR="005A6A0F" w:rsidRDefault="00DC1DB3" w:rsidP="00C57011">
      <w:pPr>
        <w:numPr>
          <w:ilvl w:val="0"/>
          <w:numId w:val="12"/>
        </w:numPr>
        <w:spacing w:after="138"/>
        <w:ind w:hanging="425"/>
      </w:pPr>
      <w:r>
        <w:lastRenderedPageBreak/>
        <w:t>There is a selection of sports facilities and clubs which should be protected. However, a suitable site for a skateboard park</w:t>
      </w:r>
      <w:r w:rsidR="001C35CC">
        <w:t>, and other facilities for under 18’s, are</w:t>
      </w:r>
      <w:r>
        <w:t xml:space="preserve"> still </w:t>
      </w:r>
      <w:r w:rsidR="001C35CC">
        <w:t>needed</w:t>
      </w:r>
      <w:r>
        <w:t xml:space="preserve">. </w:t>
      </w:r>
    </w:p>
    <w:p w:rsidR="005A6A0F" w:rsidRDefault="001C35CC" w:rsidP="00C57011">
      <w:pPr>
        <w:numPr>
          <w:ilvl w:val="0"/>
          <w:numId w:val="12"/>
        </w:numPr>
        <w:spacing w:after="138"/>
        <w:ind w:hanging="425"/>
      </w:pPr>
      <w:r>
        <w:t>GB</w:t>
      </w:r>
      <w:r w:rsidR="00DC1DB3">
        <w:t xml:space="preserve"> has a </w:t>
      </w:r>
      <w:r>
        <w:t>limited</w:t>
      </w:r>
      <w:r w:rsidR="00DC1DB3">
        <w:t xml:space="preserve"> range of services required by the public</w:t>
      </w:r>
      <w:r>
        <w:t>.</w:t>
      </w:r>
      <w:r w:rsidR="00DC1DB3">
        <w:t xml:space="preserve">  These must be retained and enhanced if possible. </w:t>
      </w:r>
    </w:p>
    <w:p w:rsidR="005A6A0F" w:rsidRDefault="00DC1DB3" w:rsidP="00C57011">
      <w:pPr>
        <w:numPr>
          <w:ilvl w:val="0"/>
          <w:numId w:val="12"/>
        </w:numPr>
        <w:spacing w:after="140"/>
        <w:ind w:hanging="425"/>
      </w:pPr>
      <w:r>
        <w:t>The Wiltshire Campus programme is bei</w:t>
      </w:r>
      <w:r w:rsidR="001C35CC">
        <w:t xml:space="preserve">ng adopted in Pewsey which may </w:t>
      </w:r>
      <w:r>
        <w:t>increase and impr</w:t>
      </w:r>
      <w:r w:rsidR="001C35CC">
        <w:t>ove access to public services there.</w:t>
      </w:r>
    </w:p>
    <w:p w:rsidR="005A6A0F" w:rsidRDefault="00DC1DB3">
      <w:pPr>
        <w:spacing w:after="146" w:line="268" w:lineRule="auto"/>
        <w:ind w:left="576"/>
      </w:pPr>
      <w:r>
        <w:rPr>
          <w:b/>
        </w:rPr>
        <w:t>Topic 10</w:t>
      </w:r>
      <w:r w:rsidR="001E08D4">
        <w:rPr>
          <w:b/>
        </w:rPr>
        <w:t xml:space="preserve">  </w:t>
      </w:r>
      <w:r>
        <w:rPr>
          <w:b/>
        </w:rPr>
        <w:t xml:space="preserve"> Education and Skills </w:t>
      </w:r>
    </w:p>
    <w:p w:rsidR="005A6A0F" w:rsidRDefault="00DC1DB3" w:rsidP="00C57011">
      <w:pPr>
        <w:numPr>
          <w:ilvl w:val="0"/>
          <w:numId w:val="12"/>
        </w:numPr>
        <w:spacing w:after="137"/>
        <w:ind w:hanging="425"/>
      </w:pPr>
      <w:r>
        <w:t xml:space="preserve">There is no </w:t>
      </w:r>
      <w:r w:rsidR="001E08D4">
        <w:t>secondary</w:t>
      </w:r>
      <w:r>
        <w:t xml:space="preserve"> education in </w:t>
      </w:r>
      <w:r w:rsidR="001E08D4">
        <w:t>GB</w:t>
      </w:r>
      <w:r>
        <w:t xml:space="preserve"> and pupils have to travel to attend these classes</w:t>
      </w:r>
      <w:r w:rsidR="0014389E">
        <w:t xml:space="preserve"> elswhere</w:t>
      </w:r>
      <w:r>
        <w:t xml:space="preserve">. </w:t>
      </w:r>
    </w:p>
    <w:p w:rsidR="005A6A0F" w:rsidRDefault="00DC1DB3" w:rsidP="00C57011">
      <w:pPr>
        <w:numPr>
          <w:ilvl w:val="0"/>
          <w:numId w:val="12"/>
        </w:numPr>
        <w:spacing w:after="140"/>
        <w:ind w:hanging="425"/>
      </w:pPr>
      <w:r>
        <w:t xml:space="preserve">There is no provision and therefore little opportunity for adult education in the area. </w:t>
      </w:r>
    </w:p>
    <w:p w:rsidR="005A6A0F" w:rsidRDefault="00DC1DB3" w:rsidP="00C57011">
      <w:pPr>
        <w:numPr>
          <w:ilvl w:val="0"/>
          <w:numId w:val="12"/>
        </w:numPr>
        <w:spacing w:after="138"/>
        <w:ind w:hanging="425"/>
      </w:pPr>
      <w:r>
        <w:t xml:space="preserve">Apprenticeships should be encouraged to provide employment and to help local industry. </w:t>
      </w:r>
    </w:p>
    <w:p w:rsidR="005A6A0F" w:rsidRDefault="00DC1DB3" w:rsidP="00C57011">
      <w:pPr>
        <w:numPr>
          <w:ilvl w:val="0"/>
          <w:numId w:val="12"/>
        </w:numPr>
        <w:ind w:hanging="425"/>
      </w:pPr>
      <w:r>
        <w:t>There is sufficient school c</w:t>
      </w:r>
      <w:r w:rsidR="001E08D4">
        <w:t>apacity for recent development, but future development may require an increase.</w:t>
      </w:r>
    </w:p>
    <w:p w:rsidR="005A6A0F" w:rsidRDefault="00DC1DB3">
      <w:pPr>
        <w:spacing w:after="146" w:line="268" w:lineRule="auto"/>
        <w:ind w:left="576"/>
      </w:pPr>
      <w:r>
        <w:rPr>
          <w:b/>
        </w:rPr>
        <w:t xml:space="preserve">Topic 11 Service Centre Provision </w:t>
      </w:r>
    </w:p>
    <w:p w:rsidR="005A6A0F" w:rsidRDefault="00DC1DB3" w:rsidP="00C57011">
      <w:pPr>
        <w:numPr>
          <w:ilvl w:val="0"/>
          <w:numId w:val="12"/>
        </w:numPr>
        <w:spacing w:after="105"/>
        <w:ind w:hanging="425"/>
      </w:pPr>
      <w:r>
        <w:t xml:space="preserve">Maintaining and enhancing retail outlets. </w:t>
      </w:r>
    </w:p>
    <w:p w:rsidR="005A6A0F" w:rsidRDefault="00DC1DB3" w:rsidP="00C57011">
      <w:pPr>
        <w:numPr>
          <w:ilvl w:val="0"/>
          <w:numId w:val="12"/>
        </w:numPr>
        <w:spacing w:after="137"/>
        <w:ind w:hanging="425"/>
      </w:pPr>
      <w:r>
        <w:t xml:space="preserve">Sustaining the viability of the village centre and resisting the conversion of shops and offices into residential. </w:t>
      </w:r>
    </w:p>
    <w:p w:rsidR="005A6A0F" w:rsidRDefault="00DC1DB3" w:rsidP="00C57011">
      <w:pPr>
        <w:numPr>
          <w:ilvl w:val="0"/>
          <w:numId w:val="12"/>
        </w:numPr>
        <w:spacing w:after="138"/>
        <w:ind w:hanging="425"/>
      </w:pPr>
      <w:r>
        <w:t xml:space="preserve">Ensuring that there are sufficient sites from which services can be provided. </w:t>
      </w:r>
    </w:p>
    <w:p w:rsidR="005A6A0F" w:rsidRDefault="00DC1DB3" w:rsidP="00C57011">
      <w:pPr>
        <w:numPr>
          <w:ilvl w:val="0"/>
          <w:numId w:val="12"/>
        </w:numPr>
        <w:spacing w:after="107"/>
        <w:ind w:hanging="425"/>
      </w:pPr>
      <w:r>
        <w:t xml:space="preserve">Attract new and different services to the village centre. </w:t>
      </w:r>
    </w:p>
    <w:p w:rsidR="005A6A0F" w:rsidRDefault="00DC1DB3" w:rsidP="00C57011">
      <w:pPr>
        <w:numPr>
          <w:ilvl w:val="0"/>
          <w:numId w:val="12"/>
        </w:numPr>
        <w:ind w:hanging="425"/>
      </w:pPr>
      <w:r>
        <w:t xml:space="preserve">Ensure that there are sufficient employment sites from which services can be provided. </w:t>
      </w:r>
    </w:p>
    <w:p w:rsidR="005A6A0F" w:rsidRDefault="00DC1DB3">
      <w:pPr>
        <w:spacing w:after="210" w:line="268" w:lineRule="auto"/>
        <w:ind w:left="576"/>
      </w:pPr>
      <w:r>
        <w:rPr>
          <w:b/>
        </w:rPr>
        <w:t xml:space="preserve">Topic 12  Transport </w:t>
      </w:r>
    </w:p>
    <w:p w:rsidR="005A6A0F" w:rsidRDefault="00DC1DB3" w:rsidP="00C57011">
      <w:pPr>
        <w:numPr>
          <w:ilvl w:val="0"/>
          <w:numId w:val="12"/>
        </w:numPr>
        <w:spacing w:after="137"/>
        <w:ind w:hanging="425"/>
      </w:pPr>
      <w:r>
        <w:t xml:space="preserve">This rural area is heavily dependent on cars and public transport to access </w:t>
      </w:r>
      <w:r w:rsidR="001E08D4">
        <w:t xml:space="preserve">bigger </w:t>
      </w:r>
      <w:r>
        <w:t>service centre</w:t>
      </w:r>
      <w:r w:rsidR="001E08D4">
        <w:t>s</w:t>
      </w:r>
      <w:r>
        <w:t xml:space="preserve">. </w:t>
      </w:r>
    </w:p>
    <w:p w:rsidR="005A6A0F" w:rsidRDefault="00DC1DB3" w:rsidP="00C57011">
      <w:pPr>
        <w:numPr>
          <w:ilvl w:val="0"/>
          <w:numId w:val="12"/>
        </w:numPr>
        <w:spacing w:after="138"/>
        <w:ind w:hanging="425"/>
      </w:pPr>
      <w:r>
        <w:t>The provision of free parking</w:t>
      </w:r>
      <w:r w:rsidR="001E08D4">
        <w:t xml:space="preserve"> should</w:t>
      </w:r>
      <w:r>
        <w:t xml:space="preserve"> be maintained but this will become increasingly difficult as the volume of traffic increases. Additional car parking facilities are required.  </w:t>
      </w:r>
    </w:p>
    <w:p w:rsidR="005A6A0F" w:rsidRDefault="00DC1DB3" w:rsidP="00C57011">
      <w:pPr>
        <w:numPr>
          <w:ilvl w:val="0"/>
          <w:numId w:val="12"/>
        </w:numPr>
        <w:ind w:hanging="425"/>
      </w:pPr>
      <w:r>
        <w:t>The increase in</w:t>
      </w:r>
      <w:r w:rsidR="001E08D4">
        <w:t xml:space="preserve"> </w:t>
      </w:r>
      <w:r>
        <w:t>vehicles usi</w:t>
      </w:r>
      <w:r w:rsidR="001E08D4">
        <w:t xml:space="preserve">ng an undesignated NW/SE freight route, between the A338 and the A4, </w:t>
      </w:r>
      <w:r>
        <w:t xml:space="preserve">causes damage to the </w:t>
      </w:r>
      <w:r w:rsidR="001E08D4">
        <w:t xml:space="preserve">roads </w:t>
      </w:r>
      <w:r>
        <w:t xml:space="preserve">and </w:t>
      </w:r>
      <w:r w:rsidR="001E08D4">
        <w:t>dangers for residents</w:t>
      </w:r>
      <w:r>
        <w:t xml:space="preserve">. </w:t>
      </w:r>
    </w:p>
    <w:p w:rsidR="005A6A0F" w:rsidRDefault="00DC1DB3">
      <w:pPr>
        <w:spacing w:after="141"/>
        <w:ind w:left="1712"/>
      </w:pPr>
      <w:r>
        <w:lastRenderedPageBreak/>
        <w:t xml:space="preserve">Public transport links with train arrivals should be maintained and enhanced. </w:t>
      </w:r>
      <w:r w:rsidR="005444AB">
        <w:rPr>
          <w:rStyle w:val="FootnoteReference"/>
        </w:rPr>
        <w:footnoteReference w:id="12"/>
      </w:r>
    </w:p>
    <w:p w:rsidR="005A6A0F" w:rsidRDefault="00DC1DB3" w:rsidP="00C57011">
      <w:pPr>
        <w:numPr>
          <w:ilvl w:val="0"/>
          <w:numId w:val="12"/>
        </w:numPr>
        <w:spacing w:after="138"/>
        <w:ind w:hanging="425"/>
      </w:pPr>
      <w:r>
        <w:t xml:space="preserve">There is a recognised need for safety features like pedestrian crossings which are costly and although in the Highway programme have yet to be funded. </w:t>
      </w:r>
    </w:p>
    <w:p w:rsidR="005A6A0F" w:rsidRDefault="00DC1DB3" w:rsidP="00C57011">
      <w:pPr>
        <w:numPr>
          <w:ilvl w:val="0"/>
          <w:numId w:val="12"/>
        </w:numPr>
        <w:spacing w:after="137"/>
        <w:ind w:hanging="425"/>
      </w:pPr>
      <w:r>
        <w:t xml:space="preserve">The current train timetable especially with through running trains to London must be maintained and if possible improved. </w:t>
      </w:r>
    </w:p>
    <w:p w:rsidR="005A6A0F" w:rsidRDefault="00DC1DB3" w:rsidP="00C57011">
      <w:pPr>
        <w:numPr>
          <w:ilvl w:val="0"/>
          <w:numId w:val="12"/>
        </w:numPr>
        <w:spacing w:after="138"/>
        <w:ind w:hanging="425"/>
      </w:pPr>
      <w:r>
        <w:t xml:space="preserve">The general increase in traffic is detrimental to the environment, conservation areas, small villages, rural roads and any new development should recognise this problem and not make it worse. </w:t>
      </w:r>
    </w:p>
    <w:p w:rsidR="005A6A0F" w:rsidRDefault="00DC1DB3" w:rsidP="00C57011">
      <w:pPr>
        <w:numPr>
          <w:ilvl w:val="0"/>
          <w:numId w:val="12"/>
        </w:numPr>
        <w:spacing w:after="242"/>
        <w:ind w:hanging="425"/>
      </w:pPr>
      <w:r>
        <w:t xml:space="preserve">The increase in road vehicles, even if outside the area covered by the plan, may have a detrimental impact and should be recognised. </w:t>
      </w:r>
    </w:p>
    <w:p w:rsidR="005A6A0F" w:rsidRDefault="00DC1DB3">
      <w:pPr>
        <w:spacing w:after="210" w:line="268" w:lineRule="auto"/>
        <w:ind w:left="576"/>
      </w:pPr>
      <w:r>
        <w:rPr>
          <w:b/>
        </w:rPr>
        <w:t xml:space="preserve">Topic 13 Economy and Enterprise </w:t>
      </w:r>
    </w:p>
    <w:p w:rsidR="005A6A0F" w:rsidRDefault="00DC1DB3" w:rsidP="00C57011">
      <w:pPr>
        <w:numPr>
          <w:ilvl w:val="0"/>
          <w:numId w:val="12"/>
        </w:numPr>
        <w:spacing w:after="140"/>
        <w:ind w:hanging="425"/>
      </w:pPr>
      <w:r>
        <w:t>Current employment sites are, although not full, reaching capacity and more</w:t>
      </w:r>
      <w:r w:rsidR="001E08D4">
        <w:t xml:space="preserve"> may</w:t>
      </w:r>
      <w:r>
        <w:t xml:space="preserve"> be needed. </w:t>
      </w:r>
    </w:p>
    <w:p w:rsidR="005A6A0F" w:rsidRDefault="00DC1DB3" w:rsidP="00C57011">
      <w:pPr>
        <w:numPr>
          <w:ilvl w:val="0"/>
          <w:numId w:val="12"/>
        </w:numPr>
        <w:spacing w:after="138"/>
        <w:ind w:hanging="425"/>
      </w:pPr>
      <w:r>
        <w:t xml:space="preserve">Businesses and retail, especially in the village centre, should be encouraged and enhanced.    New enterprises require support. </w:t>
      </w:r>
    </w:p>
    <w:p w:rsidR="005A6A0F" w:rsidRDefault="00DC1DB3" w:rsidP="00C57011">
      <w:pPr>
        <w:numPr>
          <w:ilvl w:val="0"/>
          <w:numId w:val="12"/>
        </w:numPr>
        <w:spacing w:after="107"/>
        <w:ind w:hanging="425"/>
      </w:pPr>
      <w:r>
        <w:t>Free car parking is a way to support trade and should be continued</w:t>
      </w:r>
      <w:r w:rsidR="001E08D4">
        <w:t xml:space="preserve">, </w:t>
      </w:r>
      <w:r w:rsidR="003E047F">
        <w:t>but needs to be taken into account in  a parking plan.</w:t>
      </w:r>
      <w:r>
        <w:t xml:space="preserve"> </w:t>
      </w:r>
    </w:p>
    <w:p w:rsidR="005A6A0F" w:rsidRDefault="00DC1DB3" w:rsidP="00C57011">
      <w:pPr>
        <w:numPr>
          <w:ilvl w:val="0"/>
          <w:numId w:val="12"/>
        </w:numPr>
        <w:spacing w:after="137"/>
        <w:ind w:hanging="425"/>
      </w:pPr>
      <w:r>
        <w:t xml:space="preserve">There is a </w:t>
      </w:r>
      <w:r w:rsidR="001E08D4">
        <w:t>significant</w:t>
      </w:r>
      <w:r>
        <w:t xml:space="preserve"> proportion of daily commuters, but there is also an increase in working from home as travelling becomes more expensive. </w:t>
      </w:r>
    </w:p>
    <w:p w:rsidR="005A6A0F" w:rsidRDefault="001E08D4" w:rsidP="00C57011">
      <w:pPr>
        <w:numPr>
          <w:ilvl w:val="0"/>
          <w:numId w:val="12"/>
        </w:numPr>
        <w:spacing w:after="137"/>
        <w:ind w:hanging="425"/>
      </w:pPr>
      <w:r>
        <w:t>The</w:t>
      </w:r>
      <w:r w:rsidR="00DC1DB3">
        <w:t xml:space="preserve"> trend for rural diversification by conversion of </w:t>
      </w:r>
      <w:r>
        <w:t>out-</w:t>
      </w:r>
      <w:r w:rsidR="00DC1DB3">
        <w:t>bui</w:t>
      </w:r>
      <w:r>
        <w:t>ldings etc to employment sites should be encouraged.</w:t>
      </w:r>
    </w:p>
    <w:p w:rsidR="005A6A0F" w:rsidRDefault="00DC1DB3" w:rsidP="00C57011">
      <w:pPr>
        <w:numPr>
          <w:ilvl w:val="0"/>
          <w:numId w:val="12"/>
        </w:numPr>
        <w:spacing w:after="105"/>
        <w:ind w:hanging="425"/>
      </w:pPr>
      <w:r>
        <w:t xml:space="preserve">This area lends itself to the tourist industry which should be encouraged.  </w:t>
      </w:r>
    </w:p>
    <w:p w:rsidR="005A6A0F" w:rsidRDefault="00DC1DB3" w:rsidP="00C57011">
      <w:pPr>
        <w:numPr>
          <w:ilvl w:val="0"/>
          <w:numId w:val="12"/>
        </w:numPr>
        <w:spacing w:after="108"/>
        <w:ind w:hanging="425"/>
      </w:pPr>
      <w:r>
        <w:t xml:space="preserve">There is a shortage of tourist accommodation </w:t>
      </w:r>
      <w:r w:rsidR="003E047F">
        <w:t xml:space="preserve">and toilets </w:t>
      </w:r>
      <w:r>
        <w:t xml:space="preserve">for visitors. </w:t>
      </w:r>
    </w:p>
    <w:p w:rsidR="005A6A0F" w:rsidRDefault="00DC1DB3" w:rsidP="00C57011">
      <w:pPr>
        <w:numPr>
          <w:ilvl w:val="0"/>
          <w:numId w:val="12"/>
        </w:numPr>
        <w:ind w:hanging="425"/>
      </w:pPr>
      <w:r>
        <w:t xml:space="preserve">The canal is a prime tourist asset and users should be encouraged </w:t>
      </w:r>
      <w:r w:rsidR="001E08D4">
        <w:t>to use the village facilities, when open.</w:t>
      </w:r>
    </w:p>
    <w:p w:rsidR="00412505" w:rsidRDefault="00412505" w:rsidP="00412505"/>
    <w:p w:rsidR="00412505" w:rsidRDefault="00412505" w:rsidP="00412505"/>
    <w:p w:rsidR="00412505" w:rsidRDefault="00412505" w:rsidP="00412505"/>
    <w:p w:rsidR="00412505" w:rsidRDefault="00412505" w:rsidP="00412505"/>
    <w:p w:rsidR="00412505" w:rsidRDefault="00412505" w:rsidP="00412505"/>
    <w:p w:rsidR="00412505" w:rsidRDefault="00412505" w:rsidP="00412505"/>
    <w:p w:rsidR="005A6A0F" w:rsidRDefault="005A6A0F">
      <w:pPr>
        <w:spacing w:after="215" w:line="259" w:lineRule="auto"/>
        <w:ind w:left="0" w:firstLine="0"/>
      </w:pPr>
    </w:p>
    <w:p w:rsidR="005A6A0F" w:rsidRDefault="00DC1DB3">
      <w:pPr>
        <w:spacing w:after="218" w:line="259" w:lineRule="auto"/>
        <w:ind w:left="0" w:firstLine="0"/>
      </w:pPr>
      <w:r>
        <w:t xml:space="preserve"> </w:t>
      </w:r>
    </w:p>
    <w:p w:rsidR="005A6A0F" w:rsidRDefault="00DC1DB3">
      <w:pPr>
        <w:spacing w:after="215" w:line="259" w:lineRule="auto"/>
        <w:ind w:left="0" w:firstLine="0"/>
      </w:pPr>
      <w:r>
        <w:t xml:space="preserve"> </w:t>
      </w:r>
    </w:p>
    <w:p w:rsidR="005A6A0F" w:rsidRDefault="00DC1DB3">
      <w:pPr>
        <w:spacing w:after="218" w:line="259" w:lineRule="auto"/>
        <w:ind w:left="0" w:firstLine="0"/>
      </w:pPr>
      <w:r>
        <w:t xml:space="preserve"> </w:t>
      </w:r>
    </w:p>
    <w:p w:rsidR="005A6A0F" w:rsidRDefault="00DC1DB3">
      <w:pPr>
        <w:spacing w:after="216" w:line="259" w:lineRule="auto"/>
        <w:ind w:left="0" w:firstLine="0"/>
      </w:pPr>
      <w:r>
        <w:t xml:space="preserve"> </w:t>
      </w:r>
      <w:r w:rsidR="00772B3E">
        <w:t>Appendix 3</w:t>
      </w:r>
    </w:p>
    <w:p w:rsidR="00772B3E" w:rsidRDefault="00772B3E">
      <w:pPr>
        <w:spacing w:after="216" w:line="259" w:lineRule="auto"/>
        <w:ind w:left="0" w:firstLine="0"/>
      </w:pPr>
    </w:p>
    <w:p w:rsidR="005A6A0F" w:rsidRPr="00F052D2" w:rsidRDefault="003E047F">
      <w:pPr>
        <w:spacing w:after="218" w:line="259" w:lineRule="auto"/>
        <w:ind w:left="0" w:firstLine="0"/>
        <w:rPr>
          <w:b/>
          <w:u w:val="single"/>
        </w:rPr>
      </w:pPr>
      <w:r w:rsidRPr="00F052D2">
        <w:rPr>
          <w:b/>
          <w:u w:val="single"/>
        </w:rPr>
        <w:t xml:space="preserve">2 blank pages for </w:t>
      </w:r>
      <w:r w:rsidR="00E57417">
        <w:rPr>
          <w:b/>
          <w:u w:val="single"/>
        </w:rPr>
        <w:t xml:space="preserve">insertion of </w:t>
      </w:r>
      <w:r w:rsidR="00772B3E">
        <w:rPr>
          <w:b/>
          <w:u w:val="single"/>
        </w:rPr>
        <w:t xml:space="preserve">summary of </w:t>
      </w:r>
      <w:r w:rsidR="00E57417">
        <w:rPr>
          <w:b/>
          <w:u w:val="single"/>
        </w:rPr>
        <w:t xml:space="preserve">key </w:t>
      </w:r>
      <w:r w:rsidR="00772B3E">
        <w:rPr>
          <w:b/>
          <w:u w:val="single"/>
        </w:rPr>
        <w:t xml:space="preserve">documentary and oral </w:t>
      </w:r>
      <w:r w:rsidR="00E57417">
        <w:rPr>
          <w:b/>
          <w:u w:val="single"/>
        </w:rPr>
        <w:t xml:space="preserve">evidence </w:t>
      </w:r>
      <w:r w:rsidR="00772B3E">
        <w:rPr>
          <w:b/>
          <w:u w:val="single"/>
        </w:rPr>
        <w:t xml:space="preserve">already gathered (including that displayed on Open Day posters) </w:t>
      </w:r>
      <w:r w:rsidR="00E57417">
        <w:rPr>
          <w:b/>
          <w:u w:val="single"/>
        </w:rPr>
        <w:t xml:space="preserve">and from whom gathered, as basis </w:t>
      </w:r>
      <w:r w:rsidR="00772B3E">
        <w:rPr>
          <w:b/>
          <w:u w:val="single"/>
        </w:rPr>
        <w:t xml:space="preserve">of evidence list in eventual NDP report </w:t>
      </w:r>
    </w:p>
    <w:p w:rsidR="005A6A0F" w:rsidRDefault="00DC1DB3">
      <w:pPr>
        <w:spacing w:after="0" w:line="259" w:lineRule="auto"/>
        <w:ind w:left="0" w:firstLine="0"/>
      </w:pPr>
      <w:r>
        <w:t xml:space="preserve"> </w:t>
      </w:r>
    </w:p>
    <w:p w:rsidR="005A6A0F" w:rsidRDefault="005A6A0F">
      <w:pPr>
        <w:sectPr w:rsidR="005A6A0F">
          <w:headerReference w:type="even" r:id="rId10"/>
          <w:headerReference w:type="default" r:id="rId11"/>
          <w:footerReference w:type="even" r:id="rId12"/>
          <w:footerReference w:type="default" r:id="rId13"/>
          <w:headerReference w:type="first" r:id="rId14"/>
          <w:footerReference w:type="first" r:id="rId15"/>
          <w:pgSz w:w="11906" w:h="16838"/>
          <w:pgMar w:top="1459" w:right="1452" w:bottom="1991" w:left="1440" w:header="1459" w:footer="946" w:gutter="0"/>
          <w:cols w:space="720"/>
        </w:sectPr>
      </w:pPr>
    </w:p>
    <w:p w:rsidR="005A6A0F" w:rsidRDefault="005A6A0F" w:rsidP="00412505">
      <w:pPr>
        <w:pStyle w:val="Heading1"/>
        <w:spacing w:after="0"/>
        <w:ind w:left="10"/>
      </w:pPr>
    </w:p>
    <w:sectPr w:rsidR="005A6A0F" w:rsidSect="00622600">
      <w:headerReference w:type="even" r:id="rId16"/>
      <w:headerReference w:type="default" r:id="rId17"/>
      <w:footerReference w:type="even" r:id="rId18"/>
      <w:footerReference w:type="default" r:id="rId19"/>
      <w:headerReference w:type="first" r:id="rId20"/>
      <w:footerReference w:type="first" r:id="rId21"/>
      <w:pgSz w:w="11906" w:h="16838"/>
      <w:pgMar w:top="1442" w:right="1273" w:bottom="1730" w:left="1299" w:header="720" w:footer="946"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8032D" w:rsidRDefault="0008032D">
      <w:pPr>
        <w:spacing w:after="0" w:line="240" w:lineRule="auto"/>
      </w:pPr>
      <w:r>
        <w:separator/>
      </w:r>
    </w:p>
  </w:endnote>
  <w:endnote w:type="continuationSeparator" w:id="0">
    <w:p w:rsidR="0008032D" w:rsidRDefault="0008032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Segoe UI Symbol">
    <w:altName w:val="MS Mincho"/>
    <w:panose1 w:val="020B0502040204020203"/>
    <w:charset w:val="00"/>
    <w:family w:val="swiss"/>
    <w:pitch w:val="variable"/>
    <w:sig w:usb0="800001E3" w:usb1="1200FFEF" w:usb2="00040000" w:usb3="00000000" w:csb0="00000001"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72B3E" w:rsidRDefault="00945A34">
    <w:pPr>
      <w:spacing w:after="218" w:line="259" w:lineRule="auto"/>
      <w:ind w:left="0" w:right="-16" w:firstLine="0"/>
      <w:jc w:val="right"/>
    </w:pPr>
    <w:r>
      <w:fldChar w:fldCharType="begin"/>
    </w:r>
    <w:r w:rsidR="00772B3E">
      <w:instrText xml:space="preserve"> PAGE   \* MERGEFORMAT </w:instrText>
    </w:r>
    <w:r>
      <w:fldChar w:fldCharType="separate"/>
    </w:r>
    <w:r w:rsidR="00772B3E">
      <w:rPr>
        <w:rFonts w:ascii="Calibri" w:eastAsia="Calibri" w:hAnsi="Calibri" w:cs="Calibri"/>
      </w:rPr>
      <w:t>1</w:t>
    </w:r>
    <w:r>
      <w:rPr>
        <w:rFonts w:ascii="Calibri" w:eastAsia="Calibri" w:hAnsi="Calibri" w:cs="Calibri"/>
      </w:rPr>
      <w:fldChar w:fldCharType="end"/>
    </w:r>
    <w:r w:rsidR="00772B3E">
      <w:rPr>
        <w:rFonts w:ascii="Calibri" w:eastAsia="Calibri" w:hAnsi="Calibri" w:cs="Calibri"/>
      </w:rPr>
      <w:t xml:space="preserve"> </w:t>
    </w:r>
  </w:p>
  <w:p w:rsidR="00772B3E" w:rsidRDefault="00772B3E">
    <w:pPr>
      <w:spacing w:after="0" w:line="259" w:lineRule="auto"/>
      <w:ind w:left="0" w:firstLine="0"/>
    </w:pPr>
    <w:r>
      <w:rPr>
        <w:rFonts w:ascii="Calibri" w:eastAsia="Calibri" w:hAnsi="Calibri" w:cs="Calibri"/>
      </w:rPr>
      <w:t xml:space="preserve"> </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72B3E" w:rsidRDefault="00945A34">
    <w:pPr>
      <w:spacing w:after="218" w:line="259" w:lineRule="auto"/>
      <w:ind w:left="0" w:right="-16" w:firstLine="0"/>
      <w:jc w:val="right"/>
    </w:pPr>
    <w:r>
      <w:fldChar w:fldCharType="begin"/>
    </w:r>
    <w:r w:rsidR="00772B3E">
      <w:instrText xml:space="preserve"> PAGE   \* MERGEFORMAT </w:instrText>
    </w:r>
    <w:r>
      <w:fldChar w:fldCharType="separate"/>
    </w:r>
    <w:r w:rsidR="005444AB" w:rsidRPr="005444AB">
      <w:rPr>
        <w:rFonts w:ascii="Calibri" w:eastAsia="Calibri" w:hAnsi="Calibri" w:cs="Calibri"/>
        <w:noProof/>
      </w:rPr>
      <w:t>21</w:t>
    </w:r>
    <w:r>
      <w:rPr>
        <w:rFonts w:ascii="Calibri" w:eastAsia="Calibri" w:hAnsi="Calibri" w:cs="Calibri"/>
      </w:rPr>
      <w:fldChar w:fldCharType="end"/>
    </w:r>
    <w:r w:rsidR="00772B3E">
      <w:rPr>
        <w:rFonts w:ascii="Calibri" w:eastAsia="Calibri" w:hAnsi="Calibri" w:cs="Calibri"/>
      </w:rPr>
      <w:t xml:space="preserve"> </w:t>
    </w:r>
  </w:p>
  <w:p w:rsidR="00772B3E" w:rsidRDefault="00772B3E">
    <w:pPr>
      <w:spacing w:after="0" w:line="259" w:lineRule="auto"/>
      <w:ind w:left="0" w:firstLine="0"/>
    </w:pPr>
    <w:r>
      <w:rPr>
        <w:rFonts w:ascii="Calibri" w:eastAsia="Calibri" w:hAnsi="Calibri" w:cs="Calibri"/>
      </w:rPr>
      <w:t xml:space="preserve"> </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72B3E" w:rsidRDefault="00945A34">
    <w:pPr>
      <w:spacing w:after="218" w:line="259" w:lineRule="auto"/>
      <w:ind w:left="0" w:right="-16" w:firstLine="0"/>
      <w:jc w:val="right"/>
    </w:pPr>
    <w:r>
      <w:fldChar w:fldCharType="begin"/>
    </w:r>
    <w:r w:rsidR="00772B3E">
      <w:instrText xml:space="preserve"> PAGE   \* MERGEFORMAT </w:instrText>
    </w:r>
    <w:r>
      <w:fldChar w:fldCharType="separate"/>
    </w:r>
    <w:r w:rsidR="00772B3E">
      <w:rPr>
        <w:rFonts w:ascii="Calibri" w:eastAsia="Calibri" w:hAnsi="Calibri" w:cs="Calibri"/>
      </w:rPr>
      <w:t>1</w:t>
    </w:r>
    <w:r>
      <w:rPr>
        <w:rFonts w:ascii="Calibri" w:eastAsia="Calibri" w:hAnsi="Calibri" w:cs="Calibri"/>
      </w:rPr>
      <w:fldChar w:fldCharType="end"/>
    </w:r>
    <w:r w:rsidR="00772B3E">
      <w:rPr>
        <w:rFonts w:ascii="Calibri" w:eastAsia="Calibri" w:hAnsi="Calibri" w:cs="Calibri"/>
      </w:rPr>
      <w:t xml:space="preserve"> </w:t>
    </w:r>
  </w:p>
  <w:p w:rsidR="00772B3E" w:rsidRDefault="00772B3E">
    <w:pPr>
      <w:spacing w:after="0" w:line="259" w:lineRule="auto"/>
      <w:ind w:left="0" w:firstLine="0"/>
    </w:pPr>
    <w:r>
      <w:rPr>
        <w:rFonts w:ascii="Calibri" w:eastAsia="Calibri" w:hAnsi="Calibri" w:cs="Calibri"/>
      </w:rPr>
      <w:t xml:space="preserve"> </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72B3E" w:rsidRDefault="00945A34">
    <w:pPr>
      <w:spacing w:after="218" w:line="259" w:lineRule="auto"/>
      <w:ind w:left="0" w:right="163" w:firstLine="0"/>
      <w:jc w:val="right"/>
    </w:pPr>
    <w:r>
      <w:fldChar w:fldCharType="begin"/>
    </w:r>
    <w:r w:rsidR="00772B3E">
      <w:instrText xml:space="preserve"> PAGE   \* MERGEFORMAT </w:instrText>
    </w:r>
    <w:r>
      <w:fldChar w:fldCharType="separate"/>
    </w:r>
    <w:r w:rsidR="00772B3E">
      <w:rPr>
        <w:rFonts w:ascii="Calibri" w:eastAsia="Calibri" w:hAnsi="Calibri" w:cs="Calibri"/>
      </w:rPr>
      <w:t>1</w:t>
    </w:r>
    <w:r>
      <w:rPr>
        <w:rFonts w:ascii="Calibri" w:eastAsia="Calibri" w:hAnsi="Calibri" w:cs="Calibri"/>
      </w:rPr>
      <w:fldChar w:fldCharType="end"/>
    </w:r>
    <w:r w:rsidR="00772B3E">
      <w:rPr>
        <w:rFonts w:ascii="Calibri" w:eastAsia="Calibri" w:hAnsi="Calibri" w:cs="Calibri"/>
      </w:rPr>
      <w:t xml:space="preserve"> </w:t>
    </w:r>
  </w:p>
  <w:p w:rsidR="00772B3E" w:rsidRDefault="00772B3E">
    <w:pPr>
      <w:spacing w:after="0" w:line="259" w:lineRule="auto"/>
      <w:ind w:left="142" w:firstLine="0"/>
    </w:pPr>
    <w:r>
      <w:rPr>
        <w:rFonts w:ascii="Calibri" w:eastAsia="Calibri" w:hAnsi="Calibri" w:cs="Calibri"/>
      </w:rPr>
      <w:t xml:space="preserve"> </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72B3E" w:rsidRDefault="00945A34">
    <w:pPr>
      <w:spacing w:after="218" w:line="259" w:lineRule="auto"/>
      <w:ind w:left="0" w:right="163" w:firstLine="0"/>
      <w:jc w:val="right"/>
    </w:pPr>
    <w:r>
      <w:fldChar w:fldCharType="begin"/>
    </w:r>
    <w:r w:rsidR="00772B3E">
      <w:instrText xml:space="preserve"> PAGE   \* MERGEFORMAT </w:instrText>
    </w:r>
    <w:r>
      <w:fldChar w:fldCharType="separate"/>
    </w:r>
    <w:r w:rsidR="005444AB" w:rsidRPr="005444AB">
      <w:rPr>
        <w:rFonts w:ascii="Calibri" w:eastAsia="Calibri" w:hAnsi="Calibri" w:cs="Calibri"/>
        <w:noProof/>
      </w:rPr>
      <w:t>22</w:t>
    </w:r>
    <w:r>
      <w:rPr>
        <w:rFonts w:ascii="Calibri" w:eastAsia="Calibri" w:hAnsi="Calibri" w:cs="Calibri"/>
      </w:rPr>
      <w:fldChar w:fldCharType="end"/>
    </w:r>
    <w:r w:rsidR="00772B3E">
      <w:rPr>
        <w:rFonts w:ascii="Calibri" w:eastAsia="Calibri" w:hAnsi="Calibri" w:cs="Calibri"/>
      </w:rPr>
      <w:t xml:space="preserve"> </w:t>
    </w:r>
  </w:p>
  <w:p w:rsidR="00772B3E" w:rsidRDefault="00772B3E">
    <w:pPr>
      <w:spacing w:after="0" w:line="259" w:lineRule="auto"/>
      <w:ind w:left="142" w:firstLine="0"/>
    </w:pPr>
    <w:r>
      <w:rPr>
        <w:rFonts w:ascii="Calibri" w:eastAsia="Calibri" w:hAnsi="Calibri" w:cs="Calibri"/>
      </w:rPr>
      <w:t xml:space="preserve"> </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72B3E" w:rsidRDefault="00945A34">
    <w:pPr>
      <w:spacing w:after="218" w:line="259" w:lineRule="auto"/>
      <w:ind w:left="0" w:right="163" w:firstLine="0"/>
      <w:jc w:val="right"/>
    </w:pPr>
    <w:r>
      <w:fldChar w:fldCharType="begin"/>
    </w:r>
    <w:r w:rsidR="00772B3E">
      <w:instrText xml:space="preserve"> PAGE   \* MERGEFORMAT </w:instrText>
    </w:r>
    <w:r>
      <w:fldChar w:fldCharType="separate"/>
    </w:r>
    <w:r w:rsidR="00772B3E">
      <w:rPr>
        <w:rFonts w:ascii="Calibri" w:eastAsia="Calibri" w:hAnsi="Calibri" w:cs="Calibri"/>
      </w:rPr>
      <w:t>1</w:t>
    </w:r>
    <w:r>
      <w:rPr>
        <w:rFonts w:ascii="Calibri" w:eastAsia="Calibri" w:hAnsi="Calibri" w:cs="Calibri"/>
      </w:rPr>
      <w:fldChar w:fldCharType="end"/>
    </w:r>
    <w:r w:rsidR="00772B3E">
      <w:rPr>
        <w:rFonts w:ascii="Calibri" w:eastAsia="Calibri" w:hAnsi="Calibri" w:cs="Calibri"/>
      </w:rPr>
      <w:t xml:space="preserve"> </w:t>
    </w:r>
  </w:p>
  <w:p w:rsidR="00772B3E" w:rsidRDefault="00772B3E">
    <w:pPr>
      <w:spacing w:after="0" w:line="259" w:lineRule="auto"/>
      <w:ind w:left="142" w:firstLine="0"/>
    </w:pPr>
    <w:r>
      <w:rPr>
        <w:rFonts w:ascii="Calibri" w:eastAsia="Calibri" w:hAnsi="Calibri" w:cs="Calibri"/>
      </w:rPr>
      <w:t xml:space="preserve"> </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8032D" w:rsidRDefault="0008032D">
      <w:pPr>
        <w:spacing w:after="0" w:line="240" w:lineRule="auto"/>
      </w:pPr>
      <w:r>
        <w:separator/>
      </w:r>
    </w:p>
  </w:footnote>
  <w:footnote w:type="continuationSeparator" w:id="0">
    <w:p w:rsidR="0008032D" w:rsidRDefault="0008032D">
      <w:pPr>
        <w:spacing w:after="0" w:line="240" w:lineRule="auto"/>
      </w:pPr>
      <w:r>
        <w:continuationSeparator/>
      </w:r>
    </w:p>
  </w:footnote>
  <w:footnote w:id="1">
    <w:p w:rsidR="0076389A" w:rsidRDefault="0076389A">
      <w:pPr>
        <w:pStyle w:val="FootnoteText"/>
      </w:pPr>
      <w:r>
        <w:rPr>
          <w:rStyle w:val="FootnoteReference"/>
        </w:rPr>
        <w:footnoteRef/>
      </w:r>
      <w:r>
        <w:t xml:space="preserve"> GBNDPSUSSCOP 3</w:t>
      </w:r>
      <w:r w:rsidRPr="0076389A">
        <w:rPr>
          <w:vertAlign w:val="superscript"/>
        </w:rPr>
        <w:t>RD</w:t>
      </w:r>
      <w:r>
        <w:t xml:space="preserve"> Draft 30/12/16</w:t>
      </w:r>
    </w:p>
  </w:footnote>
  <w:footnote w:id="2">
    <w:p w:rsidR="00A2674C" w:rsidRDefault="0076389A" w:rsidP="00A2674C">
      <w:pPr>
        <w:pStyle w:val="FootnoteText"/>
      </w:pPr>
      <w:r>
        <w:rPr>
          <w:rStyle w:val="FootnoteReference"/>
        </w:rPr>
        <w:footnoteRef/>
      </w:r>
      <w:r>
        <w:t xml:space="preserve"> </w:t>
      </w:r>
      <w:r w:rsidR="00A2674C">
        <w:t>GBNDPSUSSCOP 3</w:t>
      </w:r>
      <w:r w:rsidR="00A2674C" w:rsidRPr="0076389A">
        <w:rPr>
          <w:vertAlign w:val="superscript"/>
        </w:rPr>
        <w:t>RD</w:t>
      </w:r>
      <w:r w:rsidR="00A2674C">
        <w:t xml:space="preserve"> Draft 30/12/16</w:t>
      </w:r>
    </w:p>
    <w:p w:rsidR="0076389A" w:rsidRDefault="0076389A">
      <w:pPr>
        <w:pStyle w:val="FootnoteText"/>
      </w:pPr>
    </w:p>
  </w:footnote>
  <w:footnote w:id="3">
    <w:p w:rsidR="00A2674C" w:rsidRDefault="00A2674C" w:rsidP="00A2674C">
      <w:pPr>
        <w:pStyle w:val="FootnoteText"/>
      </w:pPr>
      <w:r>
        <w:rPr>
          <w:rStyle w:val="FootnoteReference"/>
        </w:rPr>
        <w:footnoteRef/>
      </w:r>
      <w:r>
        <w:t xml:space="preserve"> GBNDPSUSSCOP 3</w:t>
      </w:r>
      <w:r w:rsidRPr="0076389A">
        <w:rPr>
          <w:vertAlign w:val="superscript"/>
        </w:rPr>
        <w:t>RD</w:t>
      </w:r>
      <w:r>
        <w:t xml:space="preserve"> Draft 30/12/16</w:t>
      </w:r>
    </w:p>
    <w:p w:rsidR="00A2674C" w:rsidRDefault="00A2674C">
      <w:pPr>
        <w:pStyle w:val="FootnoteText"/>
      </w:pPr>
    </w:p>
  </w:footnote>
  <w:footnote w:id="4">
    <w:p w:rsidR="00A2674C" w:rsidRDefault="00A2674C" w:rsidP="00A2674C">
      <w:pPr>
        <w:pStyle w:val="FootnoteText"/>
      </w:pPr>
      <w:r>
        <w:rPr>
          <w:rStyle w:val="FootnoteReference"/>
        </w:rPr>
        <w:footnoteRef/>
      </w:r>
      <w:r>
        <w:t xml:space="preserve"> GBNDPSUSSCOP 3</w:t>
      </w:r>
      <w:r w:rsidRPr="0076389A">
        <w:rPr>
          <w:vertAlign w:val="superscript"/>
        </w:rPr>
        <w:t>RD</w:t>
      </w:r>
      <w:r>
        <w:t xml:space="preserve"> Draft 30/12/16</w:t>
      </w:r>
    </w:p>
    <w:p w:rsidR="00A2674C" w:rsidRDefault="00A2674C">
      <w:pPr>
        <w:pStyle w:val="FootnoteText"/>
      </w:pPr>
    </w:p>
  </w:footnote>
  <w:footnote w:id="5">
    <w:p w:rsidR="007F4507" w:rsidRDefault="007F4507" w:rsidP="007F4507">
      <w:pPr>
        <w:pStyle w:val="FootnoteText"/>
      </w:pPr>
      <w:r>
        <w:rPr>
          <w:rStyle w:val="FootnoteReference"/>
        </w:rPr>
        <w:footnoteRef/>
      </w:r>
      <w:r>
        <w:t xml:space="preserve"> GBNDPSUSSCOP 3</w:t>
      </w:r>
      <w:r w:rsidRPr="0076389A">
        <w:rPr>
          <w:vertAlign w:val="superscript"/>
        </w:rPr>
        <w:t>RD</w:t>
      </w:r>
      <w:r>
        <w:t xml:space="preserve"> Draft 30/12/16</w:t>
      </w:r>
    </w:p>
    <w:p w:rsidR="007F4507" w:rsidRDefault="007F4507">
      <w:pPr>
        <w:pStyle w:val="FootnoteText"/>
      </w:pPr>
    </w:p>
  </w:footnote>
  <w:footnote w:id="6">
    <w:p w:rsidR="005444AB" w:rsidRDefault="005444AB">
      <w:pPr>
        <w:pStyle w:val="FootnoteText"/>
      </w:pPr>
      <w:r>
        <w:rPr>
          <w:rStyle w:val="FootnoteReference"/>
        </w:rPr>
        <w:footnoteRef/>
      </w:r>
      <w:r>
        <w:t xml:space="preserve"> </w:t>
      </w:r>
      <w:r>
        <w:t>GBNDPSUSSCOP 3</w:t>
      </w:r>
      <w:r w:rsidRPr="0076389A">
        <w:rPr>
          <w:vertAlign w:val="superscript"/>
        </w:rPr>
        <w:t>RD</w:t>
      </w:r>
      <w:r>
        <w:t xml:space="preserve"> Draft 30/12/16</w:t>
      </w:r>
    </w:p>
  </w:footnote>
  <w:footnote w:id="7">
    <w:p w:rsidR="005444AB" w:rsidRDefault="005444AB">
      <w:pPr>
        <w:pStyle w:val="FootnoteText"/>
      </w:pPr>
      <w:r>
        <w:rPr>
          <w:rStyle w:val="FootnoteReference"/>
        </w:rPr>
        <w:footnoteRef/>
      </w:r>
      <w:r>
        <w:t xml:space="preserve"> </w:t>
      </w:r>
      <w:r>
        <w:t>GBNDPSUSSCOP 3</w:t>
      </w:r>
      <w:r w:rsidRPr="0076389A">
        <w:rPr>
          <w:vertAlign w:val="superscript"/>
        </w:rPr>
        <w:t>RD</w:t>
      </w:r>
      <w:r>
        <w:t xml:space="preserve"> Draft 30/12/16</w:t>
      </w:r>
    </w:p>
  </w:footnote>
  <w:footnote w:id="8">
    <w:p w:rsidR="005444AB" w:rsidRDefault="005444AB">
      <w:pPr>
        <w:pStyle w:val="FootnoteText"/>
      </w:pPr>
      <w:r>
        <w:rPr>
          <w:rStyle w:val="FootnoteReference"/>
        </w:rPr>
        <w:footnoteRef/>
      </w:r>
      <w:r>
        <w:t xml:space="preserve"> </w:t>
      </w:r>
      <w:r>
        <w:t>GBNDPSUSSCOP 3</w:t>
      </w:r>
      <w:r w:rsidRPr="0076389A">
        <w:rPr>
          <w:vertAlign w:val="superscript"/>
        </w:rPr>
        <w:t>RD</w:t>
      </w:r>
      <w:r>
        <w:t xml:space="preserve"> Draft 30/12/16</w:t>
      </w:r>
    </w:p>
  </w:footnote>
  <w:footnote w:id="9">
    <w:p w:rsidR="005444AB" w:rsidRDefault="005444AB">
      <w:pPr>
        <w:pStyle w:val="FootnoteText"/>
      </w:pPr>
      <w:r>
        <w:rPr>
          <w:rStyle w:val="FootnoteReference"/>
        </w:rPr>
        <w:footnoteRef/>
      </w:r>
      <w:r>
        <w:t xml:space="preserve"> </w:t>
      </w:r>
      <w:r>
        <w:t>GBNDPSUSSCOP 3</w:t>
      </w:r>
      <w:r w:rsidRPr="0076389A">
        <w:rPr>
          <w:vertAlign w:val="superscript"/>
        </w:rPr>
        <w:t>RD</w:t>
      </w:r>
      <w:r>
        <w:t xml:space="preserve"> Draft 30/12/16</w:t>
      </w:r>
    </w:p>
  </w:footnote>
  <w:footnote w:id="10">
    <w:p w:rsidR="005444AB" w:rsidRDefault="005444AB">
      <w:pPr>
        <w:pStyle w:val="FootnoteText"/>
      </w:pPr>
      <w:r>
        <w:rPr>
          <w:rStyle w:val="FootnoteReference"/>
        </w:rPr>
        <w:footnoteRef/>
      </w:r>
      <w:r>
        <w:t xml:space="preserve"> </w:t>
      </w:r>
      <w:r>
        <w:t>GBNDPSUSSCOP 3</w:t>
      </w:r>
      <w:r w:rsidRPr="0076389A">
        <w:rPr>
          <w:vertAlign w:val="superscript"/>
        </w:rPr>
        <w:t>RD</w:t>
      </w:r>
      <w:r>
        <w:t xml:space="preserve"> Draft 30/12/16</w:t>
      </w:r>
    </w:p>
  </w:footnote>
  <w:footnote w:id="11">
    <w:p w:rsidR="005444AB" w:rsidRDefault="005444AB">
      <w:pPr>
        <w:pStyle w:val="FootnoteText"/>
      </w:pPr>
      <w:r>
        <w:rPr>
          <w:rStyle w:val="FootnoteReference"/>
        </w:rPr>
        <w:footnoteRef/>
      </w:r>
      <w:r>
        <w:t xml:space="preserve"> </w:t>
      </w:r>
      <w:r>
        <w:t>GBNDPSUSSCOP 3</w:t>
      </w:r>
      <w:r w:rsidRPr="0076389A">
        <w:rPr>
          <w:vertAlign w:val="superscript"/>
        </w:rPr>
        <w:t>RD</w:t>
      </w:r>
      <w:r>
        <w:t xml:space="preserve"> Draft 30/12/16</w:t>
      </w:r>
    </w:p>
  </w:footnote>
  <w:footnote w:id="12">
    <w:p w:rsidR="005444AB" w:rsidRDefault="005444AB">
      <w:pPr>
        <w:pStyle w:val="FootnoteText"/>
      </w:pPr>
      <w:r>
        <w:rPr>
          <w:rStyle w:val="FootnoteReference"/>
        </w:rPr>
        <w:footnoteRef/>
      </w:r>
      <w:r>
        <w:t xml:space="preserve"> </w:t>
      </w:r>
      <w:r>
        <w:t>GBNDPSUSSCOP 3</w:t>
      </w:r>
      <w:r w:rsidRPr="0076389A">
        <w:rPr>
          <w:vertAlign w:val="superscript"/>
        </w:rPr>
        <w:t>RD</w:t>
      </w:r>
      <w:r>
        <w:t xml:space="preserve"> Draft 30/12/16</w:t>
      </w:r>
      <w:bookmarkStart w:id="0" w:name="_GoBack"/>
      <w:bookmarkEnd w:id="0"/>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72B3E" w:rsidRDefault="00772B3E">
    <w:pPr>
      <w:spacing w:after="0" w:line="259" w:lineRule="auto"/>
      <w:ind w:left="1277" w:firstLine="0"/>
    </w:pPr>
    <w:r>
      <w:rPr>
        <w:rFonts w:ascii="Segoe UI Symbol" w:eastAsia="Segoe UI Symbol" w:hAnsi="Segoe UI Symbol" w:cs="Segoe UI Symbol"/>
      </w:rPr>
      <w:t></w:t>
    </w:r>
    <w:r>
      <w:t xml:space="preserve"> </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72B3E" w:rsidRDefault="00772B3E">
    <w:pPr>
      <w:spacing w:after="0" w:line="259" w:lineRule="auto"/>
      <w:ind w:left="1277" w:firstLine="0"/>
    </w:pPr>
    <w:r>
      <w:rPr>
        <w:rFonts w:ascii="Segoe UI Symbol" w:eastAsia="Segoe UI Symbol" w:hAnsi="Segoe UI Symbol" w:cs="Segoe UI Symbol"/>
      </w:rPr>
      <w:t></w:t>
    </w:r>
    <w:r>
      <w:t xml:space="preserve"> </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72B3E" w:rsidRDefault="00772B3E">
    <w:pPr>
      <w:spacing w:after="0" w:line="259" w:lineRule="auto"/>
      <w:ind w:left="1277" w:firstLine="0"/>
    </w:pPr>
    <w:r>
      <w:rPr>
        <w:rFonts w:ascii="Segoe UI Symbol" w:eastAsia="Segoe UI Symbol" w:hAnsi="Segoe UI Symbol" w:cs="Segoe UI Symbol"/>
      </w:rPr>
      <w:t></w:t>
    </w:r>
    <w:r>
      <w:t xml:space="preserve"> </w: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72B3E" w:rsidRDefault="00772B3E">
    <w:pPr>
      <w:spacing w:after="160" w:line="259" w:lineRule="auto"/>
      <w:ind w:left="0" w:firstLine="0"/>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72B3E" w:rsidRDefault="00772B3E">
    <w:pPr>
      <w:spacing w:after="160" w:line="259" w:lineRule="auto"/>
      <w:ind w:left="0" w:firstLine="0"/>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72B3E" w:rsidRDefault="00772B3E">
    <w:pPr>
      <w:spacing w:after="160" w:line="259" w:lineRule="auto"/>
      <w:ind w:left="0" w:firstLine="0"/>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7714E2"/>
    <w:multiLevelType w:val="hybridMultilevel"/>
    <w:tmpl w:val="8E2E0466"/>
    <w:lvl w:ilvl="0" w:tplc="08090001">
      <w:start w:val="1"/>
      <w:numFmt w:val="bullet"/>
      <w:lvlText w:val=""/>
      <w:lvlJc w:val="left"/>
      <w:pPr>
        <w:ind w:left="2490" w:hanging="360"/>
      </w:pPr>
      <w:rPr>
        <w:rFonts w:ascii="Symbol" w:hAnsi="Symbol" w:hint="default"/>
      </w:rPr>
    </w:lvl>
    <w:lvl w:ilvl="1" w:tplc="08090003" w:tentative="1">
      <w:start w:val="1"/>
      <w:numFmt w:val="bullet"/>
      <w:lvlText w:val="o"/>
      <w:lvlJc w:val="left"/>
      <w:pPr>
        <w:ind w:left="3210" w:hanging="360"/>
      </w:pPr>
      <w:rPr>
        <w:rFonts w:ascii="Courier New" w:hAnsi="Courier New" w:cs="Courier New" w:hint="default"/>
      </w:rPr>
    </w:lvl>
    <w:lvl w:ilvl="2" w:tplc="08090005" w:tentative="1">
      <w:start w:val="1"/>
      <w:numFmt w:val="bullet"/>
      <w:lvlText w:val=""/>
      <w:lvlJc w:val="left"/>
      <w:pPr>
        <w:ind w:left="3930" w:hanging="360"/>
      </w:pPr>
      <w:rPr>
        <w:rFonts w:ascii="Wingdings" w:hAnsi="Wingdings" w:hint="default"/>
      </w:rPr>
    </w:lvl>
    <w:lvl w:ilvl="3" w:tplc="08090001" w:tentative="1">
      <w:start w:val="1"/>
      <w:numFmt w:val="bullet"/>
      <w:lvlText w:val=""/>
      <w:lvlJc w:val="left"/>
      <w:pPr>
        <w:ind w:left="4650" w:hanging="360"/>
      </w:pPr>
      <w:rPr>
        <w:rFonts w:ascii="Symbol" w:hAnsi="Symbol" w:hint="default"/>
      </w:rPr>
    </w:lvl>
    <w:lvl w:ilvl="4" w:tplc="08090003" w:tentative="1">
      <w:start w:val="1"/>
      <w:numFmt w:val="bullet"/>
      <w:lvlText w:val="o"/>
      <w:lvlJc w:val="left"/>
      <w:pPr>
        <w:ind w:left="5370" w:hanging="360"/>
      </w:pPr>
      <w:rPr>
        <w:rFonts w:ascii="Courier New" w:hAnsi="Courier New" w:cs="Courier New" w:hint="default"/>
      </w:rPr>
    </w:lvl>
    <w:lvl w:ilvl="5" w:tplc="08090005" w:tentative="1">
      <w:start w:val="1"/>
      <w:numFmt w:val="bullet"/>
      <w:lvlText w:val=""/>
      <w:lvlJc w:val="left"/>
      <w:pPr>
        <w:ind w:left="6090" w:hanging="360"/>
      </w:pPr>
      <w:rPr>
        <w:rFonts w:ascii="Wingdings" w:hAnsi="Wingdings" w:hint="default"/>
      </w:rPr>
    </w:lvl>
    <w:lvl w:ilvl="6" w:tplc="08090001" w:tentative="1">
      <w:start w:val="1"/>
      <w:numFmt w:val="bullet"/>
      <w:lvlText w:val=""/>
      <w:lvlJc w:val="left"/>
      <w:pPr>
        <w:ind w:left="6810" w:hanging="360"/>
      </w:pPr>
      <w:rPr>
        <w:rFonts w:ascii="Symbol" w:hAnsi="Symbol" w:hint="default"/>
      </w:rPr>
    </w:lvl>
    <w:lvl w:ilvl="7" w:tplc="08090003" w:tentative="1">
      <w:start w:val="1"/>
      <w:numFmt w:val="bullet"/>
      <w:lvlText w:val="o"/>
      <w:lvlJc w:val="left"/>
      <w:pPr>
        <w:ind w:left="7530" w:hanging="360"/>
      </w:pPr>
      <w:rPr>
        <w:rFonts w:ascii="Courier New" w:hAnsi="Courier New" w:cs="Courier New" w:hint="default"/>
      </w:rPr>
    </w:lvl>
    <w:lvl w:ilvl="8" w:tplc="08090005" w:tentative="1">
      <w:start w:val="1"/>
      <w:numFmt w:val="bullet"/>
      <w:lvlText w:val=""/>
      <w:lvlJc w:val="left"/>
      <w:pPr>
        <w:ind w:left="8250" w:hanging="360"/>
      </w:pPr>
      <w:rPr>
        <w:rFonts w:ascii="Wingdings" w:hAnsi="Wingdings" w:hint="default"/>
      </w:rPr>
    </w:lvl>
  </w:abstractNum>
  <w:abstractNum w:abstractNumId="1" w15:restartNumberingAfterBreak="0">
    <w:nsid w:val="00ED3B83"/>
    <w:multiLevelType w:val="hybridMultilevel"/>
    <w:tmpl w:val="C5140E8C"/>
    <w:lvl w:ilvl="0" w:tplc="8216F0CC">
      <w:start w:val="1"/>
      <w:numFmt w:val="bullet"/>
      <w:lvlText w:val="•"/>
      <w:lvlJc w:val="left"/>
      <w:pPr>
        <w:ind w:left="170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4C303FB6">
      <w:start w:val="1"/>
      <w:numFmt w:val="bullet"/>
      <w:lvlText w:val="o"/>
      <w:lvlJc w:val="left"/>
      <w:pPr>
        <w:ind w:left="179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7526A2B6">
      <w:start w:val="1"/>
      <w:numFmt w:val="bullet"/>
      <w:lvlText w:val="▪"/>
      <w:lvlJc w:val="left"/>
      <w:pPr>
        <w:ind w:left="251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BB5EBD84">
      <w:start w:val="1"/>
      <w:numFmt w:val="bullet"/>
      <w:lvlText w:val="•"/>
      <w:lvlJc w:val="left"/>
      <w:pPr>
        <w:ind w:left="323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E7F430DC">
      <w:start w:val="1"/>
      <w:numFmt w:val="bullet"/>
      <w:lvlText w:val="o"/>
      <w:lvlJc w:val="left"/>
      <w:pPr>
        <w:ind w:left="395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B3E6FDA0">
      <w:start w:val="1"/>
      <w:numFmt w:val="bullet"/>
      <w:lvlText w:val="▪"/>
      <w:lvlJc w:val="left"/>
      <w:pPr>
        <w:ind w:left="467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74161150">
      <w:start w:val="1"/>
      <w:numFmt w:val="bullet"/>
      <w:lvlText w:val="•"/>
      <w:lvlJc w:val="left"/>
      <w:pPr>
        <w:ind w:left="539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9028E27C">
      <w:start w:val="1"/>
      <w:numFmt w:val="bullet"/>
      <w:lvlText w:val="o"/>
      <w:lvlJc w:val="left"/>
      <w:pPr>
        <w:ind w:left="611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5EECDF8E">
      <w:start w:val="1"/>
      <w:numFmt w:val="bullet"/>
      <w:lvlText w:val="▪"/>
      <w:lvlJc w:val="left"/>
      <w:pPr>
        <w:ind w:left="683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2" w15:restartNumberingAfterBreak="0">
    <w:nsid w:val="025E792B"/>
    <w:multiLevelType w:val="hybridMultilevel"/>
    <w:tmpl w:val="56DA5500"/>
    <w:lvl w:ilvl="0" w:tplc="43A69CE2">
      <w:start w:val="1"/>
      <w:numFmt w:val="decimal"/>
      <w:lvlText w:val="%1."/>
      <w:lvlJc w:val="left"/>
      <w:pPr>
        <w:ind w:left="396"/>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1056F7A8">
      <w:start w:val="1"/>
      <w:numFmt w:val="lowerLetter"/>
      <w:lvlText w:val="%2"/>
      <w:lvlJc w:val="left"/>
      <w:pPr>
        <w:ind w:left="114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9B520A36">
      <w:start w:val="1"/>
      <w:numFmt w:val="lowerRoman"/>
      <w:lvlText w:val="%3"/>
      <w:lvlJc w:val="left"/>
      <w:pPr>
        <w:ind w:left="186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1A4C3F4E">
      <w:start w:val="1"/>
      <w:numFmt w:val="decimal"/>
      <w:lvlText w:val="%4"/>
      <w:lvlJc w:val="left"/>
      <w:pPr>
        <w:ind w:left="258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0EB0EBDA">
      <w:start w:val="1"/>
      <w:numFmt w:val="lowerLetter"/>
      <w:lvlText w:val="%5"/>
      <w:lvlJc w:val="left"/>
      <w:pPr>
        <w:ind w:left="330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CCAA40E2">
      <w:start w:val="1"/>
      <w:numFmt w:val="lowerRoman"/>
      <w:lvlText w:val="%6"/>
      <w:lvlJc w:val="left"/>
      <w:pPr>
        <w:ind w:left="402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85EAFCA6">
      <w:start w:val="1"/>
      <w:numFmt w:val="decimal"/>
      <w:lvlText w:val="%7"/>
      <w:lvlJc w:val="left"/>
      <w:pPr>
        <w:ind w:left="474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39607E88">
      <w:start w:val="1"/>
      <w:numFmt w:val="lowerLetter"/>
      <w:lvlText w:val="%8"/>
      <w:lvlJc w:val="left"/>
      <w:pPr>
        <w:ind w:left="546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BE52EF4C">
      <w:start w:val="1"/>
      <w:numFmt w:val="lowerRoman"/>
      <w:lvlText w:val="%9"/>
      <w:lvlJc w:val="left"/>
      <w:pPr>
        <w:ind w:left="618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3" w15:restartNumberingAfterBreak="0">
    <w:nsid w:val="02FB78AF"/>
    <w:multiLevelType w:val="hybridMultilevel"/>
    <w:tmpl w:val="68B098F2"/>
    <w:lvl w:ilvl="0" w:tplc="E9ECB39C">
      <w:start w:val="1"/>
      <w:numFmt w:val="decimal"/>
      <w:lvlText w:val="%1."/>
      <w:lvlJc w:val="left"/>
      <w:pPr>
        <w:ind w:left="468"/>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111CE226">
      <w:start w:val="1"/>
      <w:numFmt w:val="lowerLetter"/>
      <w:lvlText w:val="%2"/>
      <w:lvlJc w:val="left"/>
      <w:pPr>
        <w:ind w:left="1168"/>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761812DE">
      <w:start w:val="1"/>
      <w:numFmt w:val="lowerRoman"/>
      <w:lvlText w:val="%3"/>
      <w:lvlJc w:val="left"/>
      <w:pPr>
        <w:ind w:left="1888"/>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301CF9C2">
      <w:start w:val="1"/>
      <w:numFmt w:val="decimal"/>
      <w:lvlText w:val="%4"/>
      <w:lvlJc w:val="left"/>
      <w:pPr>
        <w:ind w:left="2608"/>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53FA295A">
      <w:start w:val="1"/>
      <w:numFmt w:val="lowerLetter"/>
      <w:lvlText w:val="%5"/>
      <w:lvlJc w:val="left"/>
      <w:pPr>
        <w:ind w:left="3328"/>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CC046C62">
      <w:start w:val="1"/>
      <w:numFmt w:val="lowerRoman"/>
      <w:lvlText w:val="%6"/>
      <w:lvlJc w:val="left"/>
      <w:pPr>
        <w:ind w:left="4048"/>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5E14C24E">
      <w:start w:val="1"/>
      <w:numFmt w:val="decimal"/>
      <w:lvlText w:val="%7"/>
      <w:lvlJc w:val="left"/>
      <w:pPr>
        <w:ind w:left="4768"/>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BAFCF41A">
      <w:start w:val="1"/>
      <w:numFmt w:val="lowerLetter"/>
      <w:lvlText w:val="%8"/>
      <w:lvlJc w:val="left"/>
      <w:pPr>
        <w:ind w:left="5488"/>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141E17EA">
      <w:start w:val="1"/>
      <w:numFmt w:val="lowerRoman"/>
      <w:lvlText w:val="%9"/>
      <w:lvlJc w:val="left"/>
      <w:pPr>
        <w:ind w:left="6208"/>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4" w15:restartNumberingAfterBreak="0">
    <w:nsid w:val="04D21635"/>
    <w:multiLevelType w:val="hybridMultilevel"/>
    <w:tmpl w:val="4C7817F6"/>
    <w:lvl w:ilvl="0" w:tplc="910AB142">
      <w:start w:val="1"/>
      <w:numFmt w:val="decimal"/>
      <w:lvlText w:val="%1."/>
      <w:lvlJc w:val="left"/>
      <w:pPr>
        <w:ind w:left="307"/>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D5B4FB88">
      <w:start w:val="1"/>
      <w:numFmt w:val="lowerLetter"/>
      <w:lvlText w:val="%2"/>
      <w:lvlJc w:val="left"/>
      <w:pPr>
        <w:ind w:left="1104"/>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122A5BDC">
      <w:start w:val="1"/>
      <w:numFmt w:val="lowerRoman"/>
      <w:lvlText w:val="%3"/>
      <w:lvlJc w:val="left"/>
      <w:pPr>
        <w:ind w:left="1824"/>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779AB616">
      <w:start w:val="1"/>
      <w:numFmt w:val="decimal"/>
      <w:lvlText w:val="%4"/>
      <w:lvlJc w:val="left"/>
      <w:pPr>
        <w:ind w:left="2544"/>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1C820308">
      <w:start w:val="1"/>
      <w:numFmt w:val="lowerLetter"/>
      <w:lvlText w:val="%5"/>
      <w:lvlJc w:val="left"/>
      <w:pPr>
        <w:ind w:left="3264"/>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B2F62236">
      <w:start w:val="1"/>
      <w:numFmt w:val="lowerRoman"/>
      <w:lvlText w:val="%6"/>
      <w:lvlJc w:val="left"/>
      <w:pPr>
        <w:ind w:left="3984"/>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D062D824">
      <w:start w:val="1"/>
      <w:numFmt w:val="decimal"/>
      <w:lvlText w:val="%7"/>
      <w:lvlJc w:val="left"/>
      <w:pPr>
        <w:ind w:left="4704"/>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7A301032">
      <w:start w:val="1"/>
      <w:numFmt w:val="lowerLetter"/>
      <w:lvlText w:val="%8"/>
      <w:lvlJc w:val="left"/>
      <w:pPr>
        <w:ind w:left="5424"/>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CA7EDD10">
      <w:start w:val="1"/>
      <w:numFmt w:val="lowerRoman"/>
      <w:lvlText w:val="%9"/>
      <w:lvlJc w:val="left"/>
      <w:pPr>
        <w:ind w:left="6144"/>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5" w15:restartNumberingAfterBreak="0">
    <w:nsid w:val="05BC1AD8"/>
    <w:multiLevelType w:val="hybridMultilevel"/>
    <w:tmpl w:val="FA66BD0A"/>
    <w:lvl w:ilvl="0" w:tplc="CE7027B8">
      <w:start w:val="5"/>
      <w:numFmt w:val="decimal"/>
      <w:lvlText w:val="%1."/>
      <w:lvlJc w:val="left"/>
      <w:pPr>
        <w:ind w:left="386"/>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048A659A">
      <w:start w:val="1"/>
      <w:numFmt w:val="lowerLetter"/>
      <w:lvlText w:val="%2"/>
      <w:lvlJc w:val="left"/>
      <w:pPr>
        <w:ind w:left="114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38441988">
      <w:start w:val="1"/>
      <w:numFmt w:val="lowerRoman"/>
      <w:lvlText w:val="%3"/>
      <w:lvlJc w:val="left"/>
      <w:pPr>
        <w:ind w:left="186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FA2C0A1E">
      <w:start w:val="1"/>
      <w:numFmt w:val="decimal"/>
      <w:lvlText w:val="%4"/>
      <w:lvlJc w:val="left"/>
      <w:pPr>
        <w:ind w:left="258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68E23C48">
      <w:start w:val="1"/>
      <w:numFmt w:val="lowerLetter"/>
      <w:lvlText w:val="%5"/>
      <w:lvlJc w:val="left"/>
      <w:pPr>
        <w:ind w:left="330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EACE6470">
      <w:start w:val="1"/>
      <w:numFmt w:val="lowerRoman"/>
      <w:lvlText w:val="%6"/>
      <w:lvlJc w:val="left"/>
      <w:pPr>
        <w:ind w:left="402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8A9E3438">
      <w:start w:val="1"/>
      <w:numFmt w:val="decimal"/>
      <w:lvlText w:val="%7"/>
      <w:lvlJc w:val="left"/>
      <w:pPr>
        <w:ind w:left="474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AC6C1AFE">
      <w:start w:val="1"/>
      <w:numFmt w:val="lowerLetter"/>
      <w:lvlText w:val="%8"/>
      <w:lvlJc w:val="left"/>
      <w:pPr>
        <w:ind w:left="546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E52089DA">
      <w:start w:val="1"/>
      <w:numFmt w:val="lowerRoman"/>
      <w:lvlText w:val="%9"/>
      <w:lvlJc w:val="left"/>
      <w:pPr>
        <w:ind w:left="618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6" w15:restartNumberingAfterBreak="0">
    <w:nsid w:val="095F2DD0"/>
    <w:multiLevelType w:val="hybridMultilevel"/>
    <w:tmpl w:val="704CAAA6"/>
    <w:lvl w:ilvl="0" w:tplc="1820E258">
      <w:start w:val="1"/>
      <w:numFmt w:val="decimal"/>
      <w:lvlText w:val="%1."/>
      <w:lvlJc w:val="left"/>
      <w:pPr>
        <w:ind w:left="334"/>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FB4AF9E4">
      <w:start w:val="1"/>
      <w:numFmt w:val="lowerLetter"/>
      <w:lvlText w:val="%2"/>
      <w:lvlJc w:val="left"/>
      <w:pPr>
        <w:ind w:left="114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3664E7A4">
      <w:start w:val="1"/>
      <w:numFmt w:val="lowerRoman"/>
      <w:lvlText w:val="%3"/>
      <w:lvlJc w:val="left"/>
      <w:pPr>
        <w:ind w:left="186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3926D2AA">
      <w:start w:val="1"/>
      <w:numFmt w:val="decimal"/>
      <w:lvlText w:val="%4"/>
      <w:lvlJc w:val="left"/>
      <w:pPr>
        <w:ind w:left="258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4A9A637C">
      <w:start w:val="1"/>
      <w:numFmt w:val="lowerLetter"/>
      <w:lvlText w:val="%5"/>
      <w:lvlJc w:val="left"/>
      <w:pPr>
        <w:ind w:left="330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281C35CE">
      <w:start w:val="1"/>
      <w:numFmt w:val="lowerRoman"/>
      <w:lvlText w:val="%6"/>
      <w:lvlJc w:val="left"/>
      <w:pPr>
        <w:ind w:left="402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9F7C08E4">
      <w:start w:val="1"/>
      <w:numFmt w:val="decimal"/>
      <w:lvlText w:val="%7"/>
      <w:lvlJc w:val="left"/>
      <w:pPr>
        <w:ind w:left="474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92540498">
      <w:start w:val="1"/>
      <w:numFmt w:val="lowerLetter"/>
      <w:lvlText w:val="%8"/>
      <w:lvlJc w:val="left"/>
      <w:pPr>
        <w:ind w:left="546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82C67AFC">
      <w:start w:val="1"/>
      <w:numFmt w:val="lowerRoman"/>
      <w:lvlText w:val="%9"/>
      <w:lvlJc w:val="left"/>
      <w:pPr>
        <w:ind w:left="618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7" w15:restartNumberingAfterBreak="0">
    <w:nsid w:val="0F073C8E"/>
    <w:multiLevelType w:val="hybridMultilevel"/>
    <w:tmpl w:val="C89CC68C"/>
    <w:lvl w:ilvl="0" w:tplc="9A621BE2">
      <w:start w:val="4"/>
      <w:numFmt w:val="decimal"/>
      <w:lvlText w:val="%1"/>
      <w:lvlJc w:val="left"/>
      <w:pPr>
        <w:ind w:left="991"/>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lvl w:ilvl="1" w:tplc="3424C4AC">
      <w:start w:val="1"/>
      <w:numFmt w:val="lowerLetter"/>
      <w:lvlText w:val="%2"/>
      <w:lvlJc w:val="left"/>
      <w:pPr>
        <w:ind w:left="1080"/>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lvl w:ilvl="2" w:tplc="B5EA7BF6">
      <w:start w:val="1"/>
      <w:numFmt w:val="lowerRoman"/>
      <w:lvlText w:val="%3"/>
      <w:lvlJc w:val="left"/>
      <w:pPr>
        <w:ind w:left="1800"/>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lvl w:ilvl="3" w:tplc="091842F6">
      <w:start w:val="1"/>
      <w:numFmt w:val="decimal"/>
      <w:lvlText w:val="%4"/>
      <w:lvlJc w:val="left"/>
      <w:pPr>
        <w:ind w:left="2520"/>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lvl w:ilvl="4" w:tplc="5E601FCC">
      <w:start w:val="1"/>
      <w:numFmt w:val="lowerLetter"/>
      <w:lvlText w:val="%5"/>
      <w:lvlJc w:val="left"/>
      <w:pPr>
        <w:ind w:left="3240"/>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lvl w:ilvl="5" w:tplc="207CA4A0">
      <w:start w:val="1"/>
      <w:numFmt w:val="lowerRoman"/>
      <w:lvlText w:val="%6"/>
      <w:lvlJc w:val="left"/>
      <w:pPr>
        <w:ind w:left="3960"/>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lvl w:ilvl="6" w:tplc="32485966">
      <w:start w:val="1"/>
      <w:numFmt w:val="decimal"/>
      <w:lvlText w:val="%7"/>
      <w:lvlJc w:val="left"/>
      <w:pPr>
        <w:ind w:left="4680"/>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lvl w:ilvl="7" w:tplc="30B4B2AE">
      <w:start w:val="1"/>
      <w:numFmt w:val="lowerLetter"/>
      <w:lvlText w:val="%8"/>
      <w:lvlJc w:val="left"/>
      <w:pPr>
        <w:ind w:left="5400"/>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lvl w:ilvl="8" w:tplc="6980D8F8">
      <w:start w:val="1"/>
      <w:numFmt w:val="lowerRoman"/>
      <w:lvlText w:val="%9"/>
      <w:lvlJc w:val="left"/>
      <w:pPr>
        <w:ind w:left="6120"/>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abstractNum>
  <w:abstractNum w:abstractNumId="8" w15:restartNumberingAfterBreak="0">
    <w:nsid w:val="0FAE3113"/>
    <w:multiLevelType w:val="hybridMultilevel"/>
    <w:tmpl w:val="F328C782"/>
    <w:lvl w:ilvl="0" w:tplc="92425FBE">
      <w:start w:val="1"/>
      <w:numFmt w:val="bullet"/>
      <w:lvlText w:val="•"/>
      <w:lvlJc w:val="left"/>
      <w:pPr>
        <w:ind w:left="1637" w:hanging="3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08090003" w:tentative="1">
      <w:start w:val="1"/>
      <w:numFmt w:val="bullet"/>
      <w:lvlText w:val="o"/>
      <w:lvlJc w:val="left"/>
      <w:pPr>
        <w:ind w:left="2357" w:hanging="360"/>
      </w:pPr>
      <w:rPr>
        <w:rFonts w:ascii="Courier New" w:hAnsi="Courier New" w:cs="Courier New" w:hint="default"/>
      </w:rPr>
    </w:lvl>
    <w:lvl w:ilvl="2" w:tplc="08090005" w:tentative="1">
      <w:start w:val="1"/>
      <w:numFmt w:val="bullet"/>
      <w:lvlText w:val=""/>
      <w:lvlJc w:val="left"/>
      <w:pPr>
        <w:ind w:left="3077" w:hanging="360"/>
      </w:pPr>
      <w:rPr>
        <w:rFonts w:ascii="Wingdings" w:hAnsi="Wingdings" w:hint="default"/>
      </w:rPr>
    </w:lvl>
    <w:lvl w:ilvl="3" w:tplc="08090001" w:tentative="1">
      <w:start w:val="1"/>
      <w:numFmt w:val="bullet"/>
      <w:lvlText w:val=""/>
      <w:lvlJc w:val="left"/>
      <w:pPr>
        <w:ind w:left="3797" w:hanging="360"/>
      </w:pPr>
      <w:rPr>
        <w:rFonts w:ascii="Symbol" w:hAnsi="Symbol" w:hint="default"/>
      </w:rPr>
    </w:lvl>
    <w:lvl w:ilvl="4" w:tplc="08090003" w:tentative="1">
      <w:start w:val="1"/>
      <w:numFmt w:val="bullet"/>
      <w:lvlText w:val="o"/>
      <w:lvlJc w:val="left"/>
      <w:pPr>
        <w:ind w:left="4517" w:hanging="360"/>
      </w:pPr>
      <w:rPr>
        <w:rFonts w:ascii="Courier New" w:hAnsi="Courier New" w:cs="Courier New" w:hint="default"/>
      </w:rPr>
    </w:lvl>
    <w:lvl w:ilvl="5" w:tplc="08090005" w:tentative="1">
      <w:start w:val="1"/>
      <w:numFmt w:val="bullet"/>
      <w:lvlText w:val=""/>
      <w:lvlJc w:val="left"/>
      <w:pPr>
        <w:ind w:left="5237" w:hanging="360"/>
      </w:pPr>
      <w:rPr>
        <w:rFonts w:ascii="Wingdings" w:hAnsi="Wingdings" w:hint="default"/>
      </w:rPr>
    </w:lvl>
    <w:lvl w:ilvl="6" w:tplc="08090001" w:tentative="1">
      <w:start w:val="1"/>
      <w:numFmt w:val="bullet"/>
      <w:lvlText w:val=""/>
      <w:lvlJc w:val="left"/>
      <w:pPr>
        <w:ind w:left="5957" w:hanging="360"/>
      </w:pPr>
      <w:rPr>
        <w:rFonts w:ascii="Symbol" w:hAnsi="Symbol" w:hint="default"/>
      </w:rPr>
    </w:lvl>
    <w:lvl w:ilvl="7" w:tplc="08090003" w:tentative="1">
      <w:start w:val="1"/>
      <w:numFmt w:val="bullet"/>
      <w:lvlText w:val="o"/>
      <w:lvlJc w:val="left"/>
      <w:pPr>
        <w:ind w:left="6677" w:hanging="360"/>
      </w:pPr>
      <w:rPr>
        <w:rFonts w:ascii="Courier New" w:hAnsi="Courier New" w:cs="Courier New" w:hint="default"/>
      </w:rPr>
    </w:lvl>
    <w:lvl w:ilvl="8" w:tplc="08090005" w:tentative="1">
      <w:start w:val="1"/>
      <w:numFmt w:val="bullet"/>
      <w:lvlText w:val=""/>
      <w:lvlJc w:val="left"/>
      <w:pPr>
        <w:ind w:left="7397" w:hanging="360"/>
      </w:pPr>
      <w:rPr>
        <w:rFonts w:ascii="Wingdings" w:hAnsi="Wingdings" w:hint="default"/>
      </w:rPr>
    </w:lvl>
  </w:abstractNum>
  <w:abstractNum w:abstractNumId="9" w15:restartNumberingAfterBreak="0">
    <w:nsid w:val="12C07679"/>
    <w:multiLevelType w:val="hybridMultilevel"/>
    <w:tmpl w:val="C4C2F972"/>
    <w:lvl w:ilvl="0" w:tplc="21DEB82A">
      <w:start w:val="1"/>
      <w:numFmt w:val="bullet"/>
      <w:lvlText w:val="•"/>
      <w:lvlJc w:val="left"/>
      <w:pPr>
        <w:ind w:left="86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B27A8A5C">
      <w:start w:val="1"/>
      <w:numFmt w:val="bullet"/>
      <w:lvlText w:val="o"/>
      <w:lvlJc w:val="left"/>
      <w:pPr>
        <w:ind w:left="144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7660BA3C">
      <w:start w:val="1"/>
      <w:numFmt w:val="bullet"/>
      <w:lvlText w:val="▪"/>
      <w:lvlJc w:val="left"/>
      <w:pPr>
        <w:ind w:left="21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0DFCF77E">
      <w:start w:val="1"/>
      <w:numFmt w:val="bullet"/>
      <w:lvlText w:val="•"/>
      <w:lvlJc w:val="left"/>
      <w:pPr>
        <w:ind w:left="28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66F64C7E">
      <w:start w:val="1"/>
      <w:numFmt w:val="bullet"/>
      <w:lvlText w:val="o"/>
      <w:lvlJc w:val="left"/>
      <w:pPr>
        <w:ind w:left="36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EF9CED2A">
      <w:start w:val="1"/>
      <w:numFmt w:val="bullet"/>
      <w:lvlText w:val="▪"/>
      <w:lvlJc w:val="left"/>
      <w:pPr>
        <w:ind w:left="432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2620170E">
      <w:start w:val="1"/>
      <w:numFmt w:val="bullet"/>
      <w:lvlText w:val="•"/>
      <w:lvlJc w:val="left"/>
      <w:pPr>
        <w:ind w:left="50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E01060B0">
      <w:start w:val="1"/>
      <w:numFmt w:val="bullet"/>
      <w:lvlText w:val="o"/>
      <w:lvlJc w:val="left"/>
      <w:pPr>
        <w:ind w:left="57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B02026E0">
      <w:start w:val="1"/>
      <w:numFmt w:val="bullet"/>
      <w:lvlText w:val="▪"/>
      <w:lvlJc w:val="left"/>
      <w:pPr>
        <w:ind w:left="648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10" w15:restartNumberingAfterBreak="0">
    <w:nsid w:val="16F86F07"/>
    <w:multiLevelType w:val="hybridMultilevel"/>
    <w:tmpl w:val="44144030"/>
    <w:lvl w:ilvl="0" w:tplc="E5A0AC6C">
      <w:start w:val="1"/>
      <w:numFmt w:val="bullet"/>
      <w:lvlText w:val="•"/>
      <w:lvlJc w:val="left"/>
      <w:pPr>
        <w:ind w:left="170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1F9640E8">
      <w:start w:val="1"/>
      <w:numFmt w:val="bullet"/>
      <w:lvlText w:val="o"/>
      <w:lvlJc w:val="left"/>
      <w:pPr>
        <w:ind w:left="201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9210E47E">
      <w:start w:val="1"/>
      <w:numFmt w:val="bullet"/>
      <w:lvlText w:val="▪"/>
      <w:lvlJc w:val="left"/>
      <w:pPr>
        <w:ind w:left="273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41001458">
      <w:start w:val="1"/>
      <w:numFmt w:val="bullet"/>
      <w:lvlText w:val="•"/>
      <w:lvlJc w:val="left"/>
      <w:pPr>
        <w:ind w:left="345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B972F20C">
      <w:start w:val="1"/>
      <w:numFmt w:val="bullet"/>
      <w:lvlText w:val="o"/>
      <w:lvlJc w:val="left"/>
      <w:pPr>
        <w:ind w:left="417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80245E70">
      <w:start w:val="1"/>
      <w:numFmt w:val="bullet"/>
      <w:lvlText w:val="▪"/>
      <w:lvlJc w:val="left"/>
      <w:pPr>
        <w:ind w:left="489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7060AE24">
      <w:start w:val="1"/>
      <w:numFmt w:val="bullet"/>
      <w:lvlText w:val="•"/>
      <w:lvlJc w:val="left"/>
      <w:pPr>
        <w:ind w:left="561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40FC5AF8">
      <w:start w:val="1"/>
      <w:numFmt w:val="bullet"/>
      <w:lvlText w:val="o"/>
      <w:lvlJc w:val="left"/>
      <w:pPr>
        <w:ind w:left="633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6064378A">
      <w:start w:val="1"/>
      <w:numFmt w:val="bullet"/>
      <w:lvlText w:val="▪"/>
      <w:lvlJc w:val="left"/>
      <w:pPr>
        <w:ind w:left="705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11" w15:restartNumberingAfterBreak="0">
    <w:nsid w:val="19BB509E"/>
    <w:multiLevelType w:val="hybridMultilevel"/>
    <w:tmpl w:val="05DC2E3E"/>
    <w:lvl w:ilvl="0" w:tplc="08090001">
      <w:start w:val="1"/>
      <w:numFmt w:val="bullet"/>
      <w:lvlText w:val=""/>
      <w:lvlJc w:val="left"/>
      <w:pPr>
        <w:ind w:left="1425" w:hanging="360"/>
      </w:pPr>
      <w:rPr>
        <w:rFonts w:ascii="Symbol" w:hAnsi="Symbol" w:hint="default"/>
      </w:rPr>
    </w:lvl>
    <w:lvl w:ilvl="1" w:tplc="08090003" w:tentative="1">
      <w:start w:val="1"/>
      <w:numFmt w:val="bullet"/>
      <w:lvlText w:val="o"/>
      <w:lvlJc w:val="left"/>
      <w:pPr>
        <w:ind w:left="2145" w:hanging="360"/>
      </w:pPr>
      <w:rPr>
        <w:rFonts w:ascii="Courier New" w:hAnsi="Courier New" w:cs="Courier New" w:hint="default"/>
      </w:rPr>
    </w:lvl>
    <w:lvl w:ilvl="2" w:tplc="08090005" w:tentative="1">
      <w:start w:val="1"/>
      <w:numFmt w:val="bullet"/>
      <w:lvlText w:val=""/>
      <w:lvlJc w:val="left"/>
      <w:pPr>
        <w:ind w:left="2865" w:hanging="360"/>
      </w:pPr>
      <w:rPr>
        <w:rFonts w:ascii="Wingdings" w:hAnsi="Wingdings" w:hint="default"/>
      </w:rPr>
    </w:lvl>
    <w:lvl w:ilvl="3" w:tplc="08090001" w:tentative="1">
      <w:start w:val="1"/>
      <w:numFmt w:val="bullet"/>
      <w:lvlText w:val=""/>
      <w:lvlJc w:val="left"/>
      <w:pPr>
        <w:ind w:left="3585" w:hanging="360"/>
      </w:pPr>
      <w:rPr>
        <w:rFonts w:ascii="Symbol" w:hAnsi="Symbol" w:hint="default"/>
      </w:rPr>
    </w:lvl>
    <w:lvl w:ilvl="4" w:tplc="08090003" w:tentative="1">
      <w:start w:val="1"/>
      <w:numFmt w:val="bullet"/>
      <w:lvlText w:val="o"/>
      <w:lvlJc w:val="left"/>
      <w:pPr>
        <w:ind w:left="4305" w:hanging="360"/>
      </w:pPr>
      <w:rPr>
        <w:rFonts w:ascii="Courier New" w:hAnsi="Courier New" w:cs="Courier New" w:hint="default"/>
      </w:rPr>
    </w:lvl>
    <w:lvl w:ilvl="5" w:tplc="08090005" w:tentative="1">
      <w:start w:val="1"/>
      <w:numFmt w:val="bullet"/>
      <w:lvlText w:val=""/>
      <w:lvlJc w:val="left"/>
      <w:pPr>
        <w:ind w:left="5025" w:hanging="360"/>
      </w:pPr>
      <w:rPr>
        <w:rFonts w:ascii="Wingdings" w:hAnsi="Wingdings" w:hint="default"/>
      </w:rPr>
    </w:lvl>
    <w:lvl w:ilvl="6" w:tplc="08090001" w:tentative="1">
      <w:start w:val="1"/>
      <w:numFmt w:val="bullet"/>
      <w:lvlText w:val=""/>
      <w:lvlJc w:val="left"/>
      <w:pPr>
        <w:ind w:left="5745" w:hanging="360"/>
      </w:pPr>
      <w:rPr>
        <w:rFonts w:ascii="Symbol" w:hAnsi="Symbol" w:hint="default"/>
      </w:rPr>
    </w:lvl>
    <w:lvl w:ilvl="7" w:tplc="08090003" w:tentative="1">
      <w:start w:val="1"/>
      <w:numFmt w:val="bullet"/>
      <w:lvlText w:val="o"/>
      <w:lvlJc w:val="left"/>
      <w:pPr>
        <w:ind w:left="6465" w:hanging="360"/>
      </w:pPr>
      <w:rPr>
        <w:rFonts w:ascii="Courier New" w:hAnsi="Courier New" w:cs="Courier New" w:hint="default"/>
      </w:rPr>
    </w:lvl>
    <w:lvl w:ilvl="8" w:tplc="08090005" w:tentative="1">
      <w:start w:val="1"/>
      <w:numFmt w:val="bullet"/>
      <w:lvlText w:val=""/>
      <w:lvlJc w:val="left"/>
      <w:pPr>
        <w:ind w:left="7185" w:hanging="360"/>
      </w:pPr>
      <w:rPr>
        <w:rFonts w:ascii="Wingdings" w:hAnsi="Wingdings" w:hint="default"/>
      </w:rPr>
    </w:lvl>
  </w:abstractNum>
  <w:abstractNum w:abstractNumId="12" w15:restartNumberingAfterBreak="0">
    <w:nsid w:val="1A25258F"/>
    <w:multiLevelType w:val="hybridMultilevel"/>
    <w:tmpl w:val="56C64184"/>
    <w:lvl w:ilvl="0" w:tplc="F9164DE8">
      <w:start w:val="1"/>
      <w:numFmt w:val="decimal"/>
      <w:lvlText w:val="%1."/>
      <w:lvlJc w:val="left"/>
      <w:pPr>
        <w:ind w:left="33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16505CB0">
      <w:start w:val="1"/>
      <w:numFmt w:val="lowerLetter"/>
      <w:lvlText w:val="%2"/>
      <w:lvlJc w:val="left"/>
      <w:pPr>
        <w:ind w:left="1118"/>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5EC2C56E">
      <w:start w:val="1"/>
      <w:numFmt w:val="lowerRoman"/>
      <w:lvlText w:val="%3"/>
      <w:lvlJc w:val="left"/>
      <w:pPr>
        <w:ind w:left="1838"/>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802CABEC">
      <w:start w:val="1"/>
      <w:numFmt w:val="decimal"/>
      <w:lvlText w:val="%4"/>
      <w:lvlJc w:val="left"/>
      <w:pPr>
        <w:ind w:left="2558"/>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EDA42E42">
      <w:start w:val="1"/>
      <w:numFmt w:val="lowerLetter"/>
      <w:lvlText w:val="%5"/>
      <w:lvlJc w:val="left"/>
      <w:pPr>
        <w:ind w:left="3278"/>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24263AA8">
      <w:start w:val="1"/>
      <w:numFmt w:val="lowerRoman"/>
      <w:lvlText w:val="%6"/>
      <w:lvlJc w:val="left"/>
      <w:pPr>
        <w:ind w:left="3998"/>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8982C990">
      <w:start w:val="1"/>
      <w:numFmt w:val="decimal"/>
      <w:lvlText w:val="%7"/>
      <w:lvlJc w:val="left"/>
      <w:pPr>
        <w:ind w:left="4718"/>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49BE7F72">
      <w:start w:val="1"/>
      <w:numFmt w:val="lowerLetter"/>
      <w:lvlText w:val="%8"/>
      <w:lvlJc w:val="left"/>
      <w:pPr>
        <w:ind w:left="5438"/>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D0FE58EA">
      <w:start w:val="1"/>
      <w:numFmt w:val="lowerRoman"/>
      <w:lvlText w:val="%9"/>
      <w:lvlJc w:val="left"/>
      <w:pPr>
        <w:ind w:left="6158"/>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13" w15:restartNumberingAfterBreak="0">
    <w:nsid w:val="1AE75128"/>
    <w:multiLevelType w:val="hybridMultilevel"/>
    <w:tmpl w:val="5B58C39E"/>
    <w:lvl w:ilvl="0" w:tplc="024A0DF8">
      <w:start w:val="1"/>
      <w:numFmt w:val="lowerLetter"/>
      <w:lvlText w:val="%1."/>
      <w:lvlJc w:val="left"/>
      <w:pPr>
        <w:ind w:left="991"/>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lvl w:ilvl="1" w:tplc="2574200C">
      <w:start w:val="1"/>
      <w:numFmt w:val="lowerLetter"/>
      <w:lvlText w:val="%2"/>
      <w:lvlJc w:val="left"/>
      <w:pPr>
        <w:ind w:left="1080"/>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lvl w:ilvl="2" w:tplc="D6DC5100">
      <w:start w:val="1"/>
      <w:numFmt w:val="lowerRoman"/>
      <w:lvlText w:val="%3"/>
      <w:lvlJc w:val="left"/>
      <w:pPr>
        <w:ind w:left="1800"/>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lvl w:ilvl="3" w:tplc="CB9E177A">
      <w:start w:val="1"/>
      <w:numFmt w:val="decimal"/>
      <w:lvlText w:val="%4"/>
      <w:lvlJc w:val="left"/>
      <w:pPr>
        <w:ind w:left="2520"/>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lvl w:ilvl="4" w:tplc="23D02ACE">
      <w:start w:val="1"/>
      <w:numFmt w:val="lowerLetter"/>
      <w:lvlText w:val="%5"/>
      <w:lvlJc w:val="left"/>
      <w:pPr>
        <w:ind w:left="3240"/>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lvl w:ilvl="5" w:tplc="A5BE0FAA">
      <w:start w:val="1"/>
      <w:numFmt w:val="lowerRoman"/>
      <w:lvlText w:val="%6"/>
      <w:lvlJc w:val="left"/>
      <w:pPr>
        <w:ind w:left="3960"/>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lvl w:ilvl="6" w:tplc="485EB624">
      <w:start w:val="1"/>
      <w:numFmt w:val="decimal"/>
      <w:lvlText w:val="%7"/>
      <w:lvlJc w:val="left"/>
      <w:pPr>
        <w:ind w:left="4680"/>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lvl w:ilvl="7" w:tplc="FC74B84C">
      <w:start w:val="1"/>
      <w:numFmt w:val="lowerLetter"/>
      <w:lvlText w:val="%8"/>
      <w:lvlJc w:val="left"/>
      <w:pPr>
        <w:ind w:left="5400"/>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lvl w:ilvl="8" w:tplc="AA368CC6">
      <w:start w:val="1"/>
      <w:numFmt w:val="lowerRoman"/>
      <w:lvlText w:val="%9"/>
      <w:lvlJc w:val="left"/>
      <w:pPr>
        <w:ind w:left="6120"/>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abstractNum>
  <w:abstractNum w:abstractNumId="14" w15:restartNumberingAfterBreak="0">
    <w:nsid w:val="1DA21271"/>
    <w:multiLevelType w:val="hybridMultilevel"/>
    <w:tmpl w:val="389C42B6"/>
    <w:lvl w:ilvl="0" w:tplc="08090001">
      <w:start w:val="1"/>
      <w:numFmt w:val="bullet"/>
      <w:lvlText w:val=""/>
      <w:lvlJc w:val="left"/>
      <w:pPr>
        <w:ind w:left="1428" w:hanging="360"/>
      </w:pPr>
      <w:rPr>
        <w:rFonts w:ascii="Symbol" w:hAnsi="Symbol" w:hint="default"/>
      </w:rPr>
    </w:lvl>
    <w:lvl w:ilvl="1" w:tplc="08090003" w:tentative="1">
      <w:start w:val="1"/>
      <w:numFmt w:val="bullet"/>
      <w:lvlText w:val="o"/>
      <w:lvlJc w:val="left"/>
      <w:pPr>
        <w:ind w:left="2148" w:hanging="360"/>
      </w:pPr>
      <w:rPr>
        <w:rFonts w:ascii="Courier New" w:hAnsi="Courier New" w:cs="Courier New" w:hint="default"/>
      </w:rPr>
    </w:lvl>
    <w:lvl w:ilvl="2" w:tplc="08090005" w:tentative="1">
      <w:start w:val="1"/>
      <w:numFmt w:val="bullet"/>
      <w:lvlText w:val=""/>
      <w:lvlJc w:val="left"/>
      <w:pPr>
        <w:ind w:left="2868" w:hanging="360"/>
      </w:pPr>
      <w:rPr>
        <w:rFonts w:ascii="Wingdings" w:hAnsi="Wingdings" w:hint="default"/>
      </w:rPr>
    </w:lvl>
    <w:lvl w:ilvl="3" w:tplc="08090001" w:tentative="1">
      <w:start w:val="1"/>
      <w:numFmt w:val="bullet"/>
      <w:lvlText w:val=""/>
      <w:lvlJc w:val="left"/>
      <w:pPr>
        <w:ind w:left="3588" w:hanging="360"/>
      </w:pPr>
      <w:rPr>
        <w:rFonts w:ascii="Symbol" w:hAnsi="Symbol" w:hint="default"/>
      </w:rPr>
    </w:lvl>
    <w:lvl w:ilvl="4" w:tplc="08090003" w:tentative="1">
      <w:start w:val="1"/>
      <w:numFmt w:val="bullet"/>
      <w:lvlText w:val="o"/>
      <w:lvlJc w:val="left"/>
      <w:pPr>
        <w:ind w:left="4308" w:hanging="360"/>
      </w:pPr>
      <w:rPr>
        <w:rFonts w:ascii="Courier New" w:hAnsi="Courier New" w:cs="Courier New" w:hint="default"/>
      </w:rPr>
    </w:lvl>
    <w:lvl w:ilvl="5" w:tplc="08090005" w:tentative="1">
      <w:start w:val="1"/>
      <w:numFmt w:val="bullet"/>
      <w:lvlText w:val=""/>
      <w:lvlJc w:val="left"/>
      <w:pPr>
        <w:ind w:left="5028" w:hanging="360"/>
      </w:pPr>
      <w:rPr>
        <w:rFonts w:ascii="Wingdings" w:hAnsi="Wingdings" w:hint="default"/>
      </w:rPr>
    </w:lvl>
    <w:lvl w:ilvl="6" w:tplc="08090001" w:tentative="1">
      <w:start w:val="1"/>
      <w:numFmt w:val="bullet"/>
      <w:lvlText w:val=""/>
      <w:lvlJc w:val="left"/>
      <w:pPr>
        <w:ind w:left="5748" w:hanging="360"/>
      </w:pPr>
      <w:rPr>
        <w:rFonts w:ascii="Symbol" w:hAnsi="Symbol" w:hint="default"/>
      </w:rPr>
    </w:lvl>
    <w:lvl w:ilvl="7" w:tplc="08090003" w:tentative="1">
      <w:start w:val="1"/>
      <w:numFmt w:val="bullet"/>
      <w:lvlText w:val="o"/>
      <w:lvlJc w:val="left"/>
      <w:pPr>
        <w:ind w:left="6468" w:hanging="360"/>
      </w:pPr>
      <w:rPr>
        <w:rFonts w:ascii="Courier New" w:hAnsi="Courier New" w:cs="Courier New" w:hint="default"/>
      </w:rPr>
    </w:lvl>
    <w:lvl w:ilvl="8" w:tplc="08090005" w:tentative="1">
      <w:start w:val="1"/>
      <w:numFmt w:val="bullet"/>
      <w:lvlText w:val=""/>
      <w:lvlJc w:val="left"/>
      <w:pPr>
        <w:ind w:left="7188" w:hanging="360"/>
      </w:pPr>
      <w:rPr>
        <w:rFonts w:ascii="Wingdings" w:hAnsi="Wingdings" w:hint="default"/>
      </w:rPr>
    </w:lvl>
  </w:abstractNum>
  <w:abstractNum w:abstractNumId="15" w15:restartNumberingAfterBreak="0">
    <w:nsid w:val="1DC4275C"/>
    <w:multiLevelType w:val="hybridMultilevel"/>
    <w:tmpl w:val="757485F2"/>
    <w:lvl w:ilvl="0" w:tplc="3BE4F26E">
      <w:start w:val="1"/>
      <w:numFmt w:val="decimal"/>
      <w:lvlText w:val="%1."/>
      <w:lvlJc w:val="left"/>
      <w:pPr>
        <w:ind w:left="32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1B223AEA">
      <w:start w:val="1"/>
      <w:numFmt w:val="lowerLetter"/>
      <w:lvlText w:val="%2"/>
      <w:lvlJc w:val="left"/>
      <w:pPr>
        <w:ind w:left="1129"/>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76C49728">
      <w:start w:val="1"/>
      <w:numFmt w:val="lowerRoman"/>
      <w:lvlText w:val="%3"/>
      <w:lvlJc w:val="left"/>
      <w:pPr>
        <w:ind w:left="1849"/>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4D3EAA4A">
      <w:start w:val="1"/>
      <w:numFmt w:val="decimal"/>
      <w:lvlText w:val="%4"/>
      <w:lvlJc w:val="left"/>
      <w:pPr>
        <w:ind w:left="2569"/>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57688DEA">
      <w:start w:val="1"/>
      <w:numFmt w:val="lowerLetter"/>
      <w:lvlText w:val="%5"/>
      <w:lvlJc w:val="left"/>
      <w:pPr>
        <w:ind w:left="3289"/>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D70A23F2">
      <w:start w:val="1"/>
      <w:numFmt w:val="lowerRoman"/>
      <w:lvlText w:val="%6"/>
      <w:lvlJc w:val="left"/>
      <w:pPr>
        <w:ind w:left="4009"/>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67F235AA">
      <w:start w:val="1"/>
      <w:numFmt w:val="decimal"/>
      <w:lvlText w:val="%7"/>
      <w:lvlJc w:val="left"/>
      <w:pPr>
        <w:ind w:left="4729"/>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435ED792">
      <w:start w:val="1"/>
      <w:numFmt w:val="lowerLetter"/>
      <w:lvlText w:val="%8"/>
      <w:lvlJc w:val="left"/>
      <w:pPr>
        <w:ind w:left="5449"/>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B480071A">
      <w:start w:val="1"/>
      <w:numFmt w:val="lowerRoman"/>
      <w:lvlText w:val="%9"/>
      <w:lvlJc w:val="left"/>
      <w:pPr>
        <w:ind w:left="6169"/>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16" w15:restartNumberingAfterBreak="0">
    <w:nsid w:val="205F0151"/>
    <w:multiLevelType w:val="hybridMultilevel"/>
    <w:tmpl w:val="5F966492"/>
    <w:lvl w:ilvl="0" w:tplc="B6A8DCC0">
      <w:start w:val="1"/>
      <w:numFmt w:val="decimal"/>
      <w:lvlText w:val="%1"/>
      <w:lvlJc w:val="left"/>
      <w:pPr>
        <w:ind w:left="266"/>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5C5A4994">
      <w:start w:val="1"/>
      <w:numFmt w:val="lowerLetter"/>
      <w:lvlText w:val="%2"/>
      <w:lvlJc w:val="left"/>
      <w:pPr>
        <w:ind w:left="115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212ABB6C">
      <w:start w:val="1"/>
      <w:numFmt w:val="lowerRoman"/>
      <w:lvlText w:val="%3"/>
      <w:lvlJc w:val="left"/>
      <w:pPr>
        <w:ind w:left="187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BB46227A">
      <w:start w:val="1"/>
      <w:numFmt w:val="decimal"/>
      <w:lvlText w:val="%4"/>
      <w:lvlJc w:val="left"/>
      <w:pPr>
        <w:ind w:left="259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F6BE97A0">
      <w:start w:val="1"/>
      <w:numFmt w:val="lowerLetter"/>
      <w:lvlText w:val="%5"/>
      <w:lvlJc w:val="left"/>
      <w:pPr>
        <w:ind w:left="331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5A944670">
      <w:start w:val="1"/>
      <w:numFmt w:val="lowerRoman"/>
      <w:lvlText w:val="%6"/>
      <w:lvlJc w:val="left"/>
      <w:pPr>
        <w:ind w:left="403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868C23A8">
      <w:start w:val="1"/>
      <w:numFmt w:val="decimal"/>
      <w:lvlText w:val="%7"/>
      <w:lvlJc w:val="left"/>
      <w:pPr>
        <w:ind w:left="475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63DAF72E">
      <w:start w:val="1"/>
      <w:numFmt w:val="lowerLetter"/>
      <w:lvlText w:val="%8"/>
      <w:lvlJc w:val="left"/>
      <w:pPr>
        <w:ind w:left="547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56684250">
      <w:start w:val="1"/>
      <w:numFmt w:val="lowerRoman"/>
      <w:lvlText w:val="%9"/>
      <w:lvlJc w:val="left"/>
      <w:pPr>
        <w:ind w:left="619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17" w15:restartNumberingAfterBreak="0">
    <w:nsid w:val="2282020C"/>
    <w:multiLevelType w:val="hybridMultilevel"/>
    <w:tmpl w:val="75A6E49E"/>
    <w:lvl w:ilvl="0" w:tplc="419EA3B4">
      <w:start w:val="1"/>
      <w:numFmt w:val="decimal"/>
      <w:lvlText w:val="%1."/>
      <w:lvlJc w:val="left"/>
      <w:pPr>
        <w:ind w:left="30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DF566D9E">
      <w:start w:val="1"/>
      <w:numFmt w:val="lowerLetter"/>
      <w:lvlText w:val="%2"/>
      <w:lvlJc w:val="left"/>
      <w:pPr>
        <w:ind w:left="114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D9A06444">
      <w:start w:val="1"/>
      <w:numFmt w:val="lowerRoman"/>
      <w:lvlText w:val="%3"/>
      <w:lvlJc w:val="left"/>
      <w:pPr>
        <w:ind w:left="186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23306418">
      <w:start w:val="1"/>
      <w:numFmt w:val="decimal"/>
      <w:lvlText w:val="%4"/>
      <w:lvlJc w:val="left"/>
      <w:pPr>
        <w:ind w:left="258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4B148B10">
      <w:start w:val="1"/>
      <w:numFmt w:val="lowerLetter"/>
      <w:lvlText w:val="%5"/>
      <w:lvlJc w:val="left"/>
      <w:pPr>
        <w:ind w:left="330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7E84227A">
      <w:start w:val="1"/>
      <w:numFmt w:val="lowerRoman"/>
      <w:lvlText w:val="%6"/>
      <w:lvlJc w:val="left"/>
      <w:pPr>
        <w:ind w:left="402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13D656E0">
      <w:start w:val="1"/>
      <w:numFmt w:val="decimal"/>
      <w:lvlText w:val="%7"/>
      <w:lvlJc w:val="left"/>
      <w:pPr>
        <w:ind w:left="474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66BEFA7A">
      <w:start w:val="1"/>
      <w:numFmt w:val="lowerLetter"/>
      <w:lvlText w:val="%8"/>
      <w:lvlJc w:val="left"/>
      <w:pPr>
        <w:ind w:left="546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A41C7816">
      <w:start w:val="1"/>
      <w:numFmt w:val="lowerRoman"/>
      <w:lvlText w:val="%9"/>
      <w:lvlJc w:val="left"/>
      <w:pPr>
        <w:ind w:left="618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18" w15:restartNumberingAfterBreak="0">
    <w:nsid w:val="26D44D77"/>
    <w:multiLevelType w:val="hybridMultilevel"/>
    <w:tmpl w:val="3844FA38"/>
    <w:lvl w:ilvl="0" w:tplc="FDC07696">
      <w:start w:val="3"/>
      <w:numFmt w:val="lowerLetter"/>
      <w:lvlText w:val="%1."/>
      <w:lvlJc w:val="left"/>
      <w:pPr>
        <w:ind w:left="1053"/>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lvl w:ilvl="1" w:tplc="D55CEAF4">
      <w:start w:val="1"/>
      <w:numFmt w:val="lowerLetter"/>
      <w:lvlText w:val="%2"/>
      <w:lvlJc w:val="left"/>
      <w:pPr>
        <w:ind w:left="1080"/>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lvl w:ilvl="2" w:tplc="36B07584">
      <w:start w:val="1"/>
      <w:numFmt w:val="lowerRoman"/>
      <w:lvlText w:val="%3"/>
      <w:lvlJc w:val="left"/>
      <w:pPr>
        <w:ind w:left="1800"/>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lvl w:ilvl="3" w:tplc="C88C56FC">
      <w:start w:val="1"/>
      <w:numFmt w:val="decimal"/>
      <w:lvlText w:val="%4"/>
      <w:lvlJc w:val="left"/>
      <w:pPr>
        <w:ind w:left="2520"/>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lvl w:ilvl="4" w:tplc="94D8CA8E">
      <w:start w:val="1"/>
      <w:numFmt w:val="lowerLetter"/>
      <w:lvlText w:val="%5"/>
      <w:lvlJc w:val="left"/>
      <w:pPr>
        <w:ind w:left="3240"/>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lvl w:ilvl="5" w:tplc="418AC580">
      <w:start w:val="1"/>
      <w:numFmt w:val="lowerRoman"/>
      <w:lvlText w:val="%6"/>
      <w:lvlJc w:val="left"/>
      <w:pPr>
        <w:ind w:left="3960"/>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lvl w:ilvl="6" w:tplc="5DFE5D6C">
      <w:start w:val="1"/>
      <w:numFmt w:val="decimal"/>
      <w:lvlText w:val="%7"/>
      <w:lvlJc w:val="left"/>
      <w:pPr>
        <w:ind w:left="4680"/>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lvl w:ilvl="7" w:tplc="8CE6D99E">
      <w:start w:val="1"/>
      <w:numFmt w:val="lowerLetter"/>
      <w:lvlText w:val="%8"/>
      <w:lvlJc w:val="left"/>
      <w:pPr>
        <w:ind w:left="5400"/>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lvl w:ilvl="8" w:tplc="17C2E938">
      <w:start w:val="1"/>
      <w:numFmt w:val="lowerRoman"/>
      <w:lvlText w:val="%9"/>
      <w:lvlJc w:val="left"/>
      <w:pPr>
        <w:ind w:left="6120"/>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abstractNum>
  <w:abstractNum w:abstractNumId="19" w15:restartNumberingAfterBreak="0">
    <w:nsid w:val="27EE1192"/>
    <w:multiLevelType w:val="hybridMultilevel"/>
    <w:tmpl w:val="8A8A3F82"/>
    <w:lvl w:ilvl="0" w:tplc="EA2E9C26">
      <w:start w:val="1"/>
      <w:numFmt w:val="decimal"/>
      <w:lvlText w:val="%1."/>
      <w:lvlJc w:val="left"/>
      <w:pPr>
        <w:ind w:left="377"/>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C6985C7C">
      <w:start w:val="1"/>
      <w:numFmt w:val="lowerLetter"/>
      <w:lvlText w:val="%2"/>
      <w:lvlJc w:val="left"/>
      <w:pPr>
        <w:ind w:left="1126"/>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9B9A0734">
      <w:start w:val="1"/>
      <w:numFmt w:val="lowerRoman"/>
      <w:lvlText w:val="%3"/>
      <w:lvlJc w:val="left"/>
      <w:pPr>
        <w:ind w:left="1846"/>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B5307756">
      <w:start w:val="1"/>
      <w:numFmt w:val="decimal"/>
      <w:lvlText w:val="%4"/>
      <w:lvlJc w:val="left"/>
      <w:pPr>
        <w:ind w:left="2566"/>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8782F1E0">
      <w:start w:val="1"/>
      <w:numFmt w:val="lowerLetter"/>
      <w:lvlText w:val="%5"/>
      <w:lvlJc w:val="left"/>
      <w:pPr>
        <w:ind w:left="3286"/>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D05CEDCE">
      <w:start w:val="1"/>
      <w:numFmt w:val="lowerRoman"/>
      <w:lvlText w:val="%6"/>
      <w:lvlJc w:val="left"/>
      <w:pPr>
        <w:ind w:left="4006"/>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BE80BB18">
      <w:start w:val="1"/>
      <w:numFmt w:val="decimal"/>
      <w:lvlText w:val="%7"/>
      <w:lvlJc w:val="left"/>
      <w:pPr>
        <w:ind w:left="4726"/>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395CD384">
      <w:start w:val="1"/>
      <w:numFmt w:val="lowerLetter"/>
      <w:lvlText w:val="%8"/>
      <w:lvlJc w:val="left"/>
      <w:pPr>
        <w:ind w:left="5446"/>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E84E9434">
      <w:start w:val="1"/>
      <w:numFmt w:val="lowerRoman"/>
      <w:lvlText w:val="%9"/>
      <w:lvlJc w:val="left"/>
      <w:pPr>
        <w:ind w:left="6166"/>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20" w15:restartNumberingAfterBreak="0">
    <w:nsid w:val="2842186B"/>
    <w:multiLevelType w:val="hybridMultilevel"/>
    <w:tmpl w:val="F740EC7C"/>
    <w:lvl w:ilvl="0" w:tplc="D840C846">
      <w:start w:val="7"/>
      <w:numFmt w:val="decimal"/>
      <w:lvlText w:val="%1."/>
      <w:lvlJc w:val="left"/>
      <w:pPr>
        <w:ind w:left="283"/>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D714CB70">
      <w:start w:val="1"/>
      <w:numFmt w:val="lowerLetter"/>
      <w:lvlText w:val="%2"/>
      <w:lvlJc w:val="left"/>
      <w:pPr>
        <w:ind w:left="1104"/>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2D5C886C">
      <w:start w:val="1"/>
      <w:numFmt w:val="lowerRoman"/>
      <w:lvlText w:val="%3"/>
      <w:lvlJc w:val="left"/>
      <w:pPr>
        <w:ind w:left="1824"/>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FB126E76">
      <w:start w:val="1"/>
      <w:numFmt w:val="decimal"/>
      <w:lvlText w:val="%4"/>
      <w:lvlJc w:val="left"/>
      <w:pPr>
        <w:ind w:left="2544"/>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FC32A07E">
      <w:start w:val="1"/>
      <w:numFmt w:val="lowerLetter"/>
      <w:lvlText w:val="%5"/>
      <w:lvlJc w:val="left"/>
      <w:pPr>
        <w:ind w:left="3264"/>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9AD6A762">
      <w:start w:val="1"/>
      <w:numFmt w:val="lowerRoman"/>
      <w:lvlText w:val="%6"/>
      <w:lvlJc w:val="left"/>
      <w:pPr>
        <w:ind w:left="3984"/>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DACEB19C">
      <w:start w:val="1"/>
      <w:numFmt w:val="decimal"/>
      <w:lvlText w:val="%7"/>
      <w:lvlJc w:val="left"/>
      <w:pPr>
        <w:ind w:left="4704"/>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28A23A8E">
      <w:start w:val="1"/>
      <w:numFmt w:val="lowerLetter"/>
      <w:lvlText w:val="%8"/>
      <w:lvlJc w:val="left"/>
      <w:pPr>
        <w:ind w:left="5424"/>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DB328EDA">
      <w:start w:val="1"/>
      <w:numFmt w:val="lowerRoman"/>
      <w:lvlText w:val="%9"/>
      <w:lvlJc w:val="left"/>
      <w:pPr>
        <w:ind w:left="6144"/>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21" w15:restartNumberingAfterBreak="0">
    <w:nsid w:val="28CD07AF"/>
    <w:multiLevelType w:val="hybridMultilevel"/>
    <w:tmpl w:val="D0C0F2CE"/>
    <w:lvl w:ilvl="0" w:tplc="5A68AEE4">
      <w:start w:val="1"/>
      <w:numFmt w:val="decimal"/>
      <w:lvlText w:val="%1."/>
      <w:lvlJc w:val="left"/>
      <w:pPr>
        <w:ind w:left="389"/>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04CC86D4">
      <w:start w:val="1"/>
      <w:numFmt w:val="lowerLetter"/>
      <w:lvlText w:val="%2"/>
      <w:lvlJc w:val="left"/>
      <w:pPr>
        <w:ind w:left="1127"/>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ED2A2858">
      <w:start w:val="1"/>
      <w:numFmt w:val="lowerRoman"/>
      <w:lvlText w:val="%3"/>
      <w:lvlJc w:val="left"/>
      <w:pPr>
        <w:ind w:left="1847"/>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11B49208">
      <w:start w:val="1"/>
      <w:numFmt w:val="decimal"/>
      <w:lvlText w:val="%4"/>
      <w:lvlJc w:val="left"/>
      <w:pPr>
        <w:ind w:left="2567"/>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CAC0ABF4">
      <w:start w:val="1"/>
      <w:numFmt w:val="lowerLetter"/>
      <w:lvlText w:val="%5"/>
      <w:lvlJc w:val="left"/>
      <w:pPr>
        <w:ind w:left="3287"/>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2ED0434E">
      <w:start w:val="1"/>
      <w:numFmt w:val="lowerRoman"/>
      <w:lvlText w:val="%6"/>
      <w:lvlJc w:val="left"/>
      <w:pPr>
        <w:ind w:left="4007"/>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823EF678">
      <w:start w:val="1"/>
      <w:numFmt w:val="decimal"/>
      <w:lvlText w:val="%7"/>
      <w:lvlJc w:val="left"/>
      <w:pPr>
        <w:ind w:left="4727"/>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10420E42">
      <w:start w:val="1"/>
      <w:numFmt w:val="lowerLetter"/>
      <w:lvlText w:val="%8"/>
      <w:lvlJc w:val="left"/>
      <w:pPr>
        <w:ind w:left="5447"/>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6F0204D8">
      <w:start w:val="1"/>
      <w:numFmt w:val="lowerRoman"/>
      <w:lvlText w:val="%9"/>
      <w:lvlJc w:val="left"/>
      <w:pPr>
        <w:ind w:left="6167"/>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22" w15:restartNumberingAfterBreak="0">
    <w:nsid w:val="2E715003"/>
    <w:multiLevelType w:val="hybridMultilevel"/>
    <w:tmpl w:val="AE1860C6"/>
    <w:lvl w:ilvl="0" w:tplc="E7F67E8E">
      <w:start w:val="1"/>
      <w:numFmt w:val="decimal"/>
      <w:lvlText w:val="%1"/>
      <w:lvlJc w:val="left"/>
      <w:pPr>
        <w:ind w:left="1065"/>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lvl w:ilvl="1" w:tplc="92425FBE">
      <w:start w:val="1"/>
      <w:numFmt w:val="bullet"/>
      <w:lvlText w:val="•"/>
      <w:lvlJc w:val="left"/>
      <w:pPr>
        <w:ind w:left="14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538ECF9C">
      <w:start w:val="1"/>
      <w:numFmt w:val="bullet"/>
      <w:lvlText w:val="▪"/>
      <w:lvlJc w:val="left"/>
      <w:pPr>
        <w:ind w:left="1755"/>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325C512C">
      <w:start w:val="1"/>
      <w:numFmt w:val="bullet"/>
      <w:lvlText w:val="•"/>
      <w:lvlJc w:val="left"/>
      <w:pPr>
        <w:ind w:left="247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7A1C2534">
      <w:start w:val="1"/>
      <w:numFmt w:val="bullet"/>
      <w:lvlText w:val="o"/>
      <w:lvlJc w:val="left"/>
      <w:pPr>
        <w:ind w:left="3195"/>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8D16EF4A">
      <w:start w:val="1"/>
      <w:numFmt w:val="bullet"/>
      <w:lvlText w:val="▪"/>
      <w:lvlJc w:val="left"/>
      <w:pPr>
        <w:ind w:left="3915"/>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7B087CE2">
      <w:start w:val="1"/>
      <w:numFmt w:val="bullet"/>
      <w:lvlText w:val="•"/>
      <w:lvlJc w:val="left"/>
      <w:pPr>
        <w:ind w:left="463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60FC1B2A">
      <w:start w:val="1"/>
      <w:numFmt w:val="bullet"/>
      <w:lvlText w:val="o"/>
      <w:lvlJc w:val="left"/>
      <w:pPr>
        <w:ind w:left="5355"/>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7B62DD72">
      <w:start w:val="1"/>
      <w:numFmt w:val="bullet"/>
      <w:lvlText w:val="▪"/>
      <w:lvlJc w:val="left"/>
      <w:pPr>
        <w:ind w:left="6075"/>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23" w15:restartNumberingAfterBreak="0">
    <w:nsid w:val="315D0C26"/>
    <w:multiLevelType w:val="hybridMultilevel"/>
    <w:tmpl w:val="7DCEC816"/>
    <w:lvl w:ilvl="0" w:tplc="9794A6B0">
      <w:start w:val="1"/>
      <w:numFmt w:val="decimal"/>
      <w:lvlText w:val="%1."/>
      <w:lvlJc w:val="left"/>
      <w:pPr>
        <w:ind w:left="307"/>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2B4EB5FC">
      <w:start w:val="1"/>
      <w:numFmt w:val="lowerLetter"/>
      <w:lvlText w:val="%2"/>
      <w:lvlJc w:val="left"/>
      <w:pPr>
        <w:ind w:left="1104"/>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2D103486">
      <w:start w:val="1"/>
      <w:numFmt w:val="lowerRoman"/>
      <w:lvlText w:val="%3"/>
      <w:lvlJc w:val="left"/>
      <w:pPr>
        <w:ind w:left="1824"/>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40767476">
      <w:start w:val="1"/>
      <w:numFmt w:val="decimal"/>
      <w:lvlText w:val="%4"/>
      <w:lvlJc w:val="left"/>
      <w:pPr>
        <w:ind w:left="2544"/>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4DCCF5EC">
      <w:start w:val="1"/>
      <w:numFmt w:val="lowerLetter"/>
      <w:lvlText w:val="%5"/>
      <w:lvlJc w:val="left"/>
      <w:pPr>
        <w:ind w:left="3264"/>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EDB0315A">
      <w:start w:val="1"/>
      <w:numFmt w:val="lowerRoman"/>
      <w:lvlText w:val="%6"/>
      <w:lvlJc w:val="left"/>
      <w:pPr>
        <w:ind w:left="3984"/>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A150109E">
      <w:start w:val="1"/>
      <w:numFmt w:val="decimal"/>
      <w:lvlText w:val="%7"/>
      <w:lvlJc w:val="left"/>
      <w:pPr>
        <w:ind w:left="4704"/>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D3F6FD28">
      <w:start w:val="1"/>
      <w:numFmt w:val="lowerLetter"/>
      <w:lvlText w:val="%8"/>
      <w:lvlJc w:val="left"/>
      <w:pPr>
        <w:ind w:left="5424"/>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ABB6F6F0">
      <w:start w:val="1"/>
      <w:numFmt w:val="lowerRoman"/>
      <w:lvlText w:val="%9"/>
      <w:lvlJc w:val="left"/>
      <w:pPr>
        <w:ind w:left="6144"/>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24" w15:restartNumberingAfterBreak="0">
    <w:nsid w:val="32896AFF"/>
    <w:multiLevelType w:val="hybridMultilevel"/>
    <w:tmpl w:val="1604F884"/>
    <w:lvl w:ilvl="0" w:tplc="87428A30">
      <w:start w:val="1"/>
      <w:numFmt w:val="decimal"/>
      <w:lvlText w:val="%1."/>
      <w:lvlJc w:val="left"/>
      <w:pPr>
        <w:ind w:left="32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C6460E18">
      <w:start w:val="1"/>
      <w:numFmt w:val="lowerLetter"/>
      <w:lvlText w:val="%2"/>
      <w:lvlJc w:val="left"/>
      <w:pPr>
        <w:ind w:left="114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2A7C2922">
      <w:start w:val="1"/>
      <w:numFmt w:val="lowerRoman"/>
      <w:lvlText w:val="%3"/>
      <w:lvlJc w:val="left"/>
      <w:pPr>
        <w:ind w:left="186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65F001BA">
      <w:start w:val="1"/>
      <w:numFmt w:val="decimal"/>
      <w:lvlText w:val="%4"/>
      <w:lvlJc w:val="left"/>
      <w:pPr>
        <w:ind w:left="258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9D8C7612">
      <w:start w:val="1"/>
      <w:numFmt w:val="lowerLetter"/>
      <w:lvlText w:val="%5"/>
      <w:lvlJc w:val="left"/>
      <w:pPr>
        <w:ind w:left="330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09A428F4">
      <w:start w:val="1"/>
      <w:numFmt w:val="lowerRoman"/>
      <w:lvlText w:val="%6"/>
      <w:lvlJc w:val="left"/>
      <w:pPr>
        <w:ind w:left="402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6C5A18F4">
      <w:start w:val="1"/>
      <w:numFmt w:val="decimal"/>
      <w:lvlText w:val="%7"/>
      <w:lvlJc w:val="left"/>
      <w:pPr>
        <w:ind w:left="474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9CD40DF0">
      <w:start w:val="1"/>
      <w:numFmt w:val="lowerLetter"/>
      <w:lvlText w:val="%8"/>
      <w:lvlJc w:val="left"/>
      <w:pPr>
        <w:ind w:left="546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0C06A398">
      <w:start w:val="1"/>
      <w:numFmt w:val="lowerRoman"/>
      <w:lvlText w:val="%9"/>
      <w:lvlJc w:val="left"/>
      <w:pPr>
        <w:ind w:left="618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25" w15:restartNumberingAfterBreak="0">
    <w:nsid w:val="37690048"/>
    <w:multiLevelType w:val="hybridMultilevel"/>
    <w:tmpl w:val="EE0A8378"/>
    <w:lvl w:ilvl="0" w:tplc="09F2F0C8">
      <w:start w:val="1"/>
      <w:numFmt w:val="bullet"/>
      <w:lvlText w:val="•"/>
      <w:lvlJc w:val="left"/>
      <w:pPr>
        <w:ind w:left="14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D0528A18">
      <w:start w:val="1"/>
      <w:numFmt w:val="bullet"/>
      <w:lvlText w:val="o"/>
      <w:lvlJc w:val="left"/>
      <w:pPr>
        <w:ind w:left="183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4114FBAE">
      <w:start w:val="1"/>
      <w:numFmt w:val="bullet"/>
      <w:lvlText w:val="▪"/>
      <w:lvlJc w:val="left"/>
      <w:pPr>
        <w:ind w:left="255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0ABAF1A8">
      <w:start w:val="1"/>
      <w:numFmt w:val="bullet"/>
      <w:lvlText w:val="•"/>
      <w:lvlJc w:val="left"/>
      <w:pPr>
        <w:ind w:left="327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677C6376">
      <w:start w:val="1"/>
      <w:numFmt w:val="bullet"/>
      <w:lvlText w:val="o"/>
      <w:lvlJc w:val="left"/>
      <w:pPr>
        <w:ind w:left="399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372845C8">
      <w:start w:val="1"/>
      <w:numFmt w:val="bullet"/>
      <w:lvlText w:val="▪"/>
      <w:lvlJc w:val="left"/>
      <w:pPr>
        <w:ind w:left="471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60260FD2">
      <w:start w:val="1"/>
      <w:numFmt w:val="bullet"/>
      <w:lvlText w:val="•"/>
      <w:lvlJc w:val="left"/>
      <w:pPr>
        <w:ind w:left="543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65EEF410">
      <w:start w:val="1"/>
      <w:numFmt w:val="bullet"/>
      <w:lvlText w:val="o"/>
      <w:lvlJc w:val="left"/>
      <w:pPr>
        <w:ind w:left="615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CEFC5962">
      <w:start w:val="1"/>
      <w:numFmt w:val="bullet"/>
      <w:lvlText w:val="▪"/>
      <w:lvlJc w:val="left"/>
      <w:pPr>
        <w:ind w:left="687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26" w15:restartNumberingAfterBreak="0">
    <w:nsid w:val="37E34BB3"/>
    <w:multiLevelType w:val="hybridMultilevel"/>
    <w:tmpl w:val="B1AA72F6"/>
    <w:lvl w:ilvl="0" w:tplc="A09059D0">
      <w:start w:val="1"/>
      <w:numFmt w:val="decimal"/>
      <w:lvlText w:val="%1."/>
      <w:lvlJc w:val="left"/>
      <w:pPr>
        <w:ind w:left="283"/>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080E3C26">
      <w:start w:val="1"/>
      <w:numFmt w:val="lowerLetter"/>
      <w:lvlText w:val="%2"/>
      <w:lvlJc w:val="left"/>
      <w:pPr>
        <w:ind w:left="1104"/>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FD50B218">
      <w:start w:val="1"/>
      <w:numFmt w:val="lowerRoman"/>
      <w:lvlText w:val="%3"/>
      <w:lvlJc w:val="left"/>
      <w:pPr>
        <w:ind w:left="1824"/>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E53832E6">
      <w:start w:val="1"/>
      <w:numFmt w:val="decimal"/>
      <w:lvlText w:val="%4"/>
      <w:lvlJc w:val="left"/>
      <w:pPr>
        <w:ind w:left="2544"/>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F28C7B14">
      <w:start w:val="1"/>
      <w:numFmt w:val="lowerLetter"/>
      <w:lvlText w:val="%5"/>
      <w:lvlJc w:val="left"/>
      <w:pPr>
        <w:ind w:left="3264"/>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1076CDFC">
      <w:start w:val="1"/>
      <w:numFmt w:val="lowerRoman"/>
      <w:lvlText w:val="%6"/>
      <w:lvlJc w:val="left"/>
      <w:pPr>
        <w:ind w:left="3984"/>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C1DA637E">
      <w:start w:val="1"/>
      <w:numFmt w:val="decimal"/>
      <w:lvlText w:val="%7"/>
      <w:lvlJc w:val="left"/>
      <w:pPr>
        <w:ind w:left="4704"/>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3114477E">
      <w:start w:val="1"/>
      <w:numFmt w:val="lowerLetter"/>
      <w:lvlText w:val="%8"/>
      <w:lvlJc w:val="left"/>
      <w:pPr>
        <w:ind w:left="5424"/>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14C4005A">
      <w:start w:val="1"/>
      <w:numFmt w:val="lowerRoman"/>
      <w:lvlText w:val="%9"/>
      <w:lvlJc w:val="left"/>
      <w:pPr>
        <w:ind w:left="6144"/>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27" w15:restartNumberingAfterBreak="0">
    <w:nsid w:val="39A10560"/>
    <w:multiLevelType w:val="hybridMultilevel"/>
    <w:tmpl w:val="B66CC49E"/>
    <w:lvl w:ilvl="0" w:tplc="9ED26CC0">
      <w:start w:val="1"/>
      <w:numFmt w:val="lowerLetter"/>
      <w:lvlText w:val="%1."/>
      <w:lvlJc w:val="left"/>
      <w:pPr>
        <w:ind w:left="991"/>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lvl w:ilvl="1" w:tplc="9A7294CE">
      <w:start w:val="1"/>
      <w:numFmt w:val="lowerLetter"/>
      <w:lvlText w:val="%2"/>
      <w:lvlJc w:val="left"/>
      <w:pPr>
        <w:ind w:left="1080"/>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lvl w:ilvl="2" w:tplc="22D6E740">
      <w:start w:val="1"/>
      <w:numFmt w:val="lowerRoman"/>
      <w:lvlText w:val="%3"/>
      <w:lvlJc w:val="left"/>
      <w:pPr>
        <w:ind w:left="1800"/>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lvl w:ilvl="3" w:tplc="040EE334">
      <w:start w:val="1"/>
      <w:numFmt w:val="decimal"/>
      <w:lvlText w:val="%4"/>
      <w:lvlJc w:val="left"/>
      <w:pPr>
        <w:ind w:left="2520"/>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lvl w:ilvl="4" w:tplc="07AEE79E">
      <w:start w:val="1"/>
      <w:numFmt w:val="lowerLetter"/>
      <w:lvlText w:val="%5"/>
      <w:lvlJc w:val="left"/>
      <w:pPr>
        <w:ind w:left="3240"/>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lvl w:ilvl="5" w:tplc="38F8E11A">
      <w:start w:val="1"/>
      <w:numFmt w:val="lowerRoman"/>
      <w:lvlText w:val="%6"/>
      <w:lvlJc w:val="left"/>
      <w:pPr>
        <w:ind w:left="3960"/>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lvl w:ilvl="6" w:tplc="5B3A11EA">
      <w:start w:val="1"/>
      <w:numFmt w:val="decimal"/>
      <w:lvlText w:val="%7"/>
      <w:lvlJc w:val="left"/>
      <w:pPr>
        <w:ind w:left="4680"/>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lvl w:ilvl="7" w:tplc="B86E023E">
      <w:start w:val="1"/>
      <w:numFmt w:val="lowerLetter"/>
      <w:lvlText w:val="%8"/>
      <w:lvlJc w:val="left"/>
      <w:pPr>
        <w:ind w:left="5400"/>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lvl w:ilvl="8" w:tplc="4A60A310">
      <w:start w:val="1"/>
      <w:numFmt w:val="lowerRoman"/>
      <w:lvlText w:val="%9"/>
      <w:lvlJc w:val="left"/>
      <w:pPr>
        <w:ind w:left="6120"/>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abstractNum>
  <w:abstractNum w:abstractNumId="28" w15:restartNumberingAfterBreak="0">
    <w:nsid w:val="3A0A450F"/>
    <w:multiLevelType w:val="hybridMultilevel"/>
    <w:tmpl w:val="30A21422"/>
    <w:lvl w:ilvl="0" w:tplc="C354185E">
      <w:start w:val="1"/>
      <w:numFmt w:val="decimal"/>
      <w:lvlText w:val="%1."/>
      <w:lvlJc w:val="left"/>
      <w:pPr>
        <w:ind w:left="386"/>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1082B61C">
      <w:start w:val="1"/>
      <w:numFmt w:val="lowerLetter"/>
      <w:lvlText w:val="%2"/>
      <w:lvlJc w:val="left"/>
      <w:pPr>
        <w:ind w:left="114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D9CCFFC0">
      <w:start w:val="1"/>
      <w:numFmt w:val="lowerRoman"/>
      <w:lvlText w:val="%3"/>
      <w:lvlJc w:val="left"/>
      <w:pPr>
        <w:ind w:left="186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01102320">
      <w:start w:val="1"/>
      <w:numFmt w:val="decimal"/>
      <w:lvlText w:val="%4"/>
      <w:lvlJc w:val="left"/>
      <w:pPr>
        <w:ind w:left="258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C6426868">
      <w:start w:val="1"/>
      <w:numFmt w:val="lowerLetter"/>
      <w:lvlText w:val="%5"/>
      <w:lvlJc w:val="left"/>
      <w:pPr>
        <w:ind w:left="330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EF5080A2">
      <w:start w:val="1"/>
      <w:numFmt w:val="lowerRoman"/>
      <w:lvlText w:val="%6"/>
      <w:lvlJc w:val="left"/>
      <w:pPr>
        <w:ind w:left="402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42BC9CE4">
      <w:start w:val="1"/>
      <w:numFmt w:val="decimal"/>
      <w:lvlText w:val="%7"/>
      <w:lvlJc w:val="left"/>
      <w:pPr>
        <w:ind w:left="474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85827056">
      <w:start w:val="1"/>
      <w:numFmt w:val="lowerLetter"/>
      <w:lvlText w:val="%8"/>
      <w:lvlJc w:val="left"/>
      <w:pPr>
        <w:ind w:left="546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0C94F844">
      <w:start w:val="1"/>
      <w:numFmt w:val="lowerRoman"/>
      <w:lvlText w:val="%9"/>
      <w:lvlJc w:val="left"/>
      <w:pPr>
        <w:ind w:left="618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29" w15:restartNumberingAfterBreak="0">
    <w:nsid w:val="3BB12AD6"/>
    <w:multiLevelType w:val="hybridMultilevel"/>
    <w:tmpl w:val="123AA55E"/>
    <w:lvl w:ilvl="0" w:tplc="7B2CD118">
      <w:start w:val="4"/>
      <w:numFmt w:val="decimal"/>
      <w:lvlText w:val="%1."/>
      <w:lvlJc w:val="left"/>
      <w:pPr>
        <w:ind w:left="30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2416C72A">
      <w:start w:val="1"/>
      <w:numFmt w:val="lowerLetter"/>
      <w:lvlText w:val="%2"/>
      <w:lvlJc w:val="left"/>
      <w:pPr>
        <w:ind w:left="114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191CAFE0">
      <w:start w:val="1"/>
      <w:numFmt w:val="lowerRoman"/>
      <w:lvlText w:val="%3"/>
      <w:lvlJc w:val="left"/>
      <w:pPr>
        <w:ind w:left="186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DAB4AAE0">
      <w:start w:val="1"/>
      <w:numFmt w:val="decimal"/>
      <w:lvlText w:val="%4"/>
      <w:lvlJc w:val="left"/>
      <w:pPr>
        <w:ind w:left="258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EF309E58">
      <w:start w:val="1"/>
      <w:numFmt w:val="lowerLetter"/>
      <w:lvlText w:val="%5"/>
      <w:lvlJc w:val="left"/>
      <w:pPr>
        <w:ind w:left="330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364A3854">
      <w:start w:val="1"/>
      <w:numFmt w:val="lowerRoman"/>
      <w:lvlText w:val="%6"/>
      <w:lvlJc w:val="left"/>
      <w:pPr>
        <w:ind w:left="402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5D6ECFEA">
      <w:start w:val="1"/>
      <w:numFmt w:val="decimal"/>
      <w:lvlText w:val="%7"/>
      <w:lvlJc w:val="left"/>
      <w:pPr>
        <w:ind w:left="474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EE68CEC4">
      <w:start w:val="1"/>
      <w:numFmt w:val="lowerLetter"/>
      <w:lvlText w:val="%8"/>
      <w:lvlJc w:val="left"/>
      <w:pPr>
        <w:ind w:left="546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CD4A1F06">
      <w:start w:val="1"/>
      <w:numFmt w:val="lowerRoman"/>
      <w:lvlText w:val="%9"/>
      <w:lvlJc w:val="left"/>
      <w:pPr>
        <w:ind w:left="618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30" w15:restartNumberingAfterBreak="0">
    <w:nsid w:val="3CEE24D9"/>
    <w:multiLevelType w:val="hybridMultilevel"/>
    <w:tmpl w:val="9B18635A"/>
    <w:lvl w:ilvl="0" w:tplc="D0E0B766">
      <w:start w:val="1"/>
      <w:numFmt w:val="decimal"/>
      <w:lvlText w:val="%1."/>
      <w:lvlJc w:val="left"/>
      <w:pPr>
        <w:ind w:left="3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48E60B0C">
      <w:start w:val="1"/>
      <w:numFmt w:val="lowerLetter"/>
      <w:lvlText w:val="%2"/>
      <w:lvlJc w:val="left"/>
      <w:pPr>
        <w:ind w:left="114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430CAACE">
      <w:start w:val="1"/>
      <w:numFmt w:val="lowerRoman"/>
      <w:lvlText w:val="%3"/>
      <w:lvlJc w:val="left"/>
      <w:pPr>
        <w:ind w:left="186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4E0471F4">
      <w:start w:val="1"/>
      <w:numFmt w:val="decimal"/>
      <w:lvlText w:val="%4"/>
      <w:lvlJc w:val="left"/>
      <w:pPr>
        <w:ind w:left="258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FBE87BEE">
      <w:start w:val="1"/>
      <w:numFmt w:val="lowerLetter"/>
      <w:lvlText w:val="%5"/>
      <w:lvlJc w:val="left"/>
      <w:pPr>
        <w:ind w:left="330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FC063C7E">
      <w:start w:val="1"/>
      <w:numFmt w:val="lowerRoman"/>
      <w:lvlText w:val="%6"/>
      <w:lvlJc w:val="left"/>
      <w:pPr>
        <w:ind w:left="402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2028FCEA">
      <w:start w:val="1"/>
      <w:numFmt w:val="decimal"/>
      <w:lvlText w:val="%7"/>
      <w:lvlJc w:val="left"/>
      <w:pPr>
        <w:ind w:left="474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66ECD610">
      <w:start w:val="1"/>
      <w:numFmt w:val="lowerLetter"/>
      <w:lvlText w:val="%8"/>
      <w:lvlJc w:val="left"/>
      <w:pPr>
        <w:ind w:left="546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C2000F6E">
      <w:start w:val="1"/>
      <w:numFmt w:val="lowerRoman"/>
      <w:lvlText w:val="%9"/>
      <w:lvlJc w:val="left"/>
      <w:pPr>
        <w:ind w:left="618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31" w15:restartNumberingAfterBreak="0">
    <w:nsid w:val="3D3976A3"/>
    <w:multiLevelType w:val="hybridMultilevel"/>
    <w:tmpl w:val="3370D17A"/>
    <w:lvl w:ilvl="0" w:tplc="92425FBE">
      <w:start w:val="1"/>
      <w:numFmt w:val="bullet"/>
      <w:lvlText w:val="•"/>
      <w:lvlJc w:val="left"/>
      <w:pPr>
        <w:ind w:left="2148" w:hanging="3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08090003" w:tentative="1">
      <w:start w:val="1"/>
      <w:numFmt w:val="bullet"/>
      <w:lvlText w:val="o"/>
      <w:lvlJc w:val="left"/>
      <w:pPr>
        <w:ind w:left="2868" w:hanging="360"/>
      </w:pPr>
      <w:rPr>
        <w:rFonts w:ascii="Courier New" w:hAnsi="Courier New" w:cs="Courier New" w:hint="default"/>
      </w:rPr>
    </w:lvl>
    <w:lvl w:ilvl="2" w:tplc="08090005" w:tentative="1">
      <w:start w:val="1"/>
      <w:numFmt w:val="bullet"/>
      <w:lvlText w:val=""/>
      <w:lvlJc w:val="left"/>
      <w:pPr>
        <w:ind w:left="3588" w:hanging="360"/>
      </w:pPr>
      <w:rPr>
        <w:rFonts w:ascii="Wingdings" w:hAnsi="Wingdings" w:hint="default"/>
      </w:rPr>
    </w:lvl>
    <w:lvl w:ilvl="3" w:tplc="08090001" w:tentative="1">
      <w:start w:val="1"/>
      <w:numFmt w:val="bullet"/>
      <w:lvlText w:val=""/>
      <w:lvlJc w:val="left"/>
      <w:pPr>
        <w:ind w:left="4308" w:hanging="360"/>
      </w:pPr>
      <w:rPr>
        <w:rFonts w:ascii="Symbol" w:hAnsi="Symbol" w:hint="default"/>
      </w:rPr>
    </w:lvl>
    <w:lvl w:ilvl="4" w:tplc="08090003" w:tentative="1">
      <w:start w:val="1"/>
      <w:numFmt w:val="bullet"/>
      <w:lvlText w:val="o"/>
      <w:lvlJc w:val="left"/>
      <w:pPr>
        <w:ind w:left="5028" w:hanging="360"/>
      </w:pPr>
      <w:rPr>
        <w:rFonts w:ascii="Courier New" w:hAnsi="Courier New" w:cs="Courier New" w:hint="default"/>
      </w:rPr>
    </w:lvl>
    <w:lvl w:ilvl="5" w:tplc="08090005" w:tentative="1">
      <w:start w:val="1"/>
      <w:numFmt w:val="bullet"/>
      <w:lvlText w:val=""/>
      <w:lvlJc w:val="left"/>
      <w:pPr>
        <w:ind w:left="5748" w:hanging="360"/>
      </w:pPr>
      <w:rPr>
        <w:rFonts w:ascii="Wingdings" w:hAnsi="Wingdings" w:hint="default"/>
      </w:rPr>
    </w:lvl>
    <w:lvl w:ilvl="6" w:tplc="08090001" w:tentative="1">
      <w:start w:val="1"/>
      <w:numFmt w:val="bullet"/>
      <w:lvlText w:val=""/>
      <w:lvlJc w:val="left"/>
      <w:pPr>
        <w:ind w:left="6468" w:hanging="360"/>
      </w:pPr>
      <w:rPr>
        <w:rFonts w:ascii="Symbol" w:hAnsi="Symbol" w:hint="default"/>
      </w:rPr>
    </w:lvl>
    <w:lvl w:ilvl="7" w:tplc="08090003" w:tentative="1">
      <w:start w:val="1"/>
      <w:numFmt w:val="bullet"/>
      <w:lvlText w:val="o"/>
      <w:lvlJc w:val="left"/>
      <w:pPr>
        <w:ind w:left="7188" w:hanging="360"/>
      </w:pPr>
      <w:rPr>
        <w:rFonts w:ascii="Courier New" w:hAnsi="Courier New" w:cs="Courier New" w:hint="default"/>
      </w:rPr>
    </w:lvl>
    <w:lvl w:ilvl="8" w:tplc="08090005" w:tentative="1">
      <w:start w:val="1"/>
      <w:numFmt w:val="bullet"/>
      <w:lvlText w:val=""/>
      <w:lvlJc w:val="left"/>
      <w:pPr>
        <w:ind w:left="7908" w:hanging="360"/>
      </w:pPr>
      <w:rPr>
        <w:rFonts w:ascii="Wingdings" w:hAnsi="Wingdings" w:hint="default"/>
      </w:rPr>
    </w:lvl>
  </w:abstractNum>
  <w:abstractNum w:abstractNumId="32" w15:restartNumberingAfterBreak="0">
    <w:nsid w:val="41C26EEC"/>
    <w:multiLevelType w:val="hybridMultilevel"/>
    <w:tmpl w:val="214CEC50"/>
    <w:lvl w:ilvl="0" w:tplc="51AC8982">
      <w:start w:val="1"/>
      <w:numFmt w:val="decimal"/>
      <w:lvlText w:val="%1."/>
      <w:lvlJc w:val="left"/>
      <w:pPr>
        <w:ind w:left="32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D1FA174C">
      <w:start w:val="1"/>
      <w:numFmt w:val="lowerLetter"/>
      <w:lvlText w:val="%2"/>
      <w:lvlJc w:val="left"/>
      <w:pPr>
        <w:ind w:left="114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09265D40">
      <w:start w:val="1"/>
      <w:numFmt w:val="lowerRoman"/>
      <w:lvlText w:val="%3"/>
      <w:lvlJc w:val="left"/>
      <w:pPr>
        <w:ind w:left="186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F224D8B6">
      <w:start w:val="1"/>
      <w:numFmt w:val="decimal"/>
      <w:lvlText w:val="%4"/>
      <w:lvlJc w:val="left"/>
      <w:pPr>
        <w:ind w:left="258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7202483C">
      <w:start w:val="1"/>
      <w:numFmt w:val="lowerLetter"/>
      <w:lvlText w:val="%5"/>
      <w:lvlJc w:val="left"/>
      <w:pPr>
        <w:ind w:left="330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869225A0">
      <w:start w:val="1"/>
      <w:numFmt w:val="lowerRoman"/>
      <w:lvlText w:val="%6"/>
      <w:lvlJc w:val="left"/>
      <w:pPr>
        <w:ind w:left="402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C248E00E">
      <w:start w:val="1"/>
      <w:numFmt w:val="decimal"/>
      <w:lvlText w:val="%7"/>
      <w:lvlJc w:val="left"/>
      <w:pPr>
        <w:ind w:left="474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3654BF4A">
      <w:start w:val="1"/>
      <w:numFmt w:val="lowerLetter"/>
      <w:lvlText w:val="%8"/>
      <w:lvlJc w:val="left"/>
      <w:pPr>
        <w:ind w:left="546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14F20B12">
      <w:start w:val="1"/>
      <w:numFmt w:val="lowerRoman"/>
      <w:lvlText w:val="%9"/>
      <w:lvlJc w:val="left"/>
      <w:pPr>
        <w:ind w:left="618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33" w15:restartNumberingAfterBreak="0">
    <w:nsid w:val="45366041"/>
    <w:multiLevelType w:val="hybridMultilevel"/>
    <w:tmpl w:val="CEBA32DE"/>
    <w:lvl w:ilvl="0" w:tplc="D3B69AF8">
      <w:start w:val="3"/>
      <w:numFmt w:val="decimal"/>
      <w:lvlText w:val="%1."/>
      <w:lvlJc w:val="left"/>
      <w:pPr>
        <w:ind w:left="32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CBDEB226">
      <w:start w:val="1"/>
      <w:numFmt w:val="lowerLetter"/>
      <w:lvlText w:val="%2"/>
      <w:lvlJc w:val="left"/>
      <w:pPr>
        <w:ind w:left="1126"/>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0ED21044">
      <w:start w:val="1"/>
      <w:numFmt w:val="lowerRoman"/>
      <w:lvlText w:val="%3"/>
      <w:lvlJc w:val="left"/>
      <w:pPr>
        <w:ind w:left="1846"/>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3DDA4A90">
      <w:start w:val="1"/>
      <w:numFmt w:val="decimal"/>
      <w:lvlText w:val="%4"/>
      <w:lvlJc w:val="left"/>
      <w:pPr>
        <w:ind w:left="2566"/>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080AC52E">
      <w:start w:val="1"/>
      <w:numFmt w:val="lowerLetter"/>
      <w:lvlText w:val="%5"/>
      <w:lvlJc w:val="left"/>
      <w:pPr>
        <w:ind w:left="3286"/>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EF1EEB9A">
      <w:start w:val="1"/>
      <w:numFmt w:val="lowerRoman"/>
      <w:lvlText w:val="%6"/>
      <w:lvlJc w:val="left"/>
      <w:pPr>
        <w:ind w:left="4006"/>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0C98658E">
      <w:start w:val="1"/>
      <w:numFmt w:val="decimal"/>
      <w:lvlText w:val="%7"/>
      <w:lvlJc w:val="left"/>
      <w:pPr>
        <w:ind w:left="4726"/>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64D0015A">
      <w:start w:val="1"/>
      <w:numFmt w:val="lowerLetter"/>
      <w:lvlText w:val="%8"/>
      <w:lvlJc w:val="left"/>
      <w:pPr>
        <w:ind w:left="5446"/>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29DA0648">
      <w:start w:val="1"/>
      <w:numFmt w:val="lowerRoman"/>
      <w:lvlText w:val="%9"/>
      <w:lvlJc w:val="left"/>
      <w:pPr>
        <w:ind w:left="6166"/>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34" w15:restartNumberingAfterBreak="0">
    <w:nsid w:val="48DF571D"/>
    <w:multiLevelType w:val="hybridMultilevel"/>
    <w:tmpl w:val="6BAAE430"/>
    <w:lvl w:ilvl="0" w:tplc="87BE0CCE">
      <w:start w:val="1"/>
      <w:numFmt w:val="decimal"/>
      <w:lvlText w:val="%1."/>
      <w:lvlJc w:val="left"/>
      <w:pPr>
        <w:ind w:left="283"/>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98D6F370">
      <w:start w:val="1"/>
      <w:numFmt w:val="lowerLetter"/>
      <w:lvlText w:val="%2"/>
      <w:lvlJc w:val="left"/>
      <w:pPr>
        <w:ind w:left="1104"/>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90EC24BC">
      <w:start w:val="1"/>
      <w:numFmt w:val="lowerRoman"/>
      <w:lvlText w:val="%3"/>
      <w:lvlJc w:val="left"/>
      <w:pPr>
        <w:ind w:left="1824"/>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A6CC70CE">
      <w:start w:val="1"/>
      <w:numFmt w:val="decimal"/>
      <w:lvlText w:val="%4"/>
      <w:lvlJc w:val="left"/>
      <w:pPr>
        <w:ind w:left="2544"/>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1DD82E8A">
      <w:start w:val="1"/>
      <w:numFmt w:val="lowerLetter"/>
      <w:lvlText w:val="%5"/>
      <w:lvlJc w:val="left"/>
      <w:pPr>
        <w:ind w:left="3264"/>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AFAAA434">
      <w:start w:val="1"/>
      <w:numFmt w:val="lowerRoman"/>
      <w:lvlText w:val="%6"/>
      <w:lvlJc w:val="left"/>
      <w:pPr>
        <w:ind w:left="3984"/>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C64E3C24">
      <w:start w:val="1"/>
      <w:numFmt w:val="decimal"/>
      <w:lvlText w:val="%7"/>
      <w:lvlJc w:val="left"/>
      <w:pPr>
        <w:ind w:left="4704"/>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C1207CE6">
      <w:start w:val="1"/>
      <w:numFmt w:val="lowerLetter"/>
      <w:lvlText w:val="%8"/>
      <w:lvlJc w:val="left"/>
      <w:pPr>
        <w:ind w:left="5424"/>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186C4A18">
      <w:start w:val="1"/>
      <w:numFmt w:val="lowerRoman"/>
      <w:lvlText w:val="%9"/>
      <w:lvlJc w:val="left"/>
      <w:pPr>
        <w:ind w:left="6144"/>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35" w15:restartNumberingAfterBreak="0">
    <w:nsid w:val="499776AB"/>
    <w:multiLevelType w:val="hybridMultilevel"/>
    <w:tmpl w:val="B178B894"/>
    <w:lvl w:ilvl="0" w:tplc="8214A002">
      <w:start w:val="1"/>
      <w:numFmt w:val="decimal"/>
      <w:lvlText w:val="%1."/>
      <w:lvlJc w:val="left"/>
      <w:pPr>
        <w:ind w:left="33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F9062146">
      <w:start w:val="1"/>
      <w:numFmt w:val="lowerLetter"/>
      <w:lvlText w:val="%2"/>
      <w:lvlJc w:val="left"/>
      <w:pPr>
        <w:ind w:left="1153"/>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CACA39C0">
      <w:start w:val="1"/>
      <w:numFmt w:val="lowerRoman"/>
      <w:lvlText w:val="%3"/>
      <w:lvlJc w:val="left"/>
      <w:pPr>
        <w:ind w:left="1873"/>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FB08E9A8">
      <w:start w:val="1"/>
      <w:numFmt w:val="decimal"/>
      <w:lvlText w:val="%4"/>
      <w:lvlJc w:val="left"/>
      <w:pPr>
        <w:ind w:left="2593"/>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8A962CD2">
      <w:start w:val="1"/>
      <w:numFmt w:val="lowerLetter"/>
      <w:lvlText w:val="%5"/>
      <w:lvlJc w:val="left"/>
      <w:pPr>
        <w:ind w:left="3313"/>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F07AFC62">
      <w:start w:val="1"/>
      <w:numFmt w:val="lowerRoman"/>
      <w:lvlText w:val="%6"/>
      <w:lvlJc w:val="left"/>
      <w:pPr>
        <w:ind w:left="4033"/>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C48E14CE">
      <w:start w:val="1"/>
      <w:numFmt w:val="decimal"/>
      <w:lvlText w:val="%7"/>
      <w:lvlJc w:val="left"/>
      <w:pPr>
        <w:ind w:left="4753"/>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A20C50BA">
      <w:start w:val="1"/>
      <w:numFmt w:val="lowerLetter"/>
      <w:lvlText w:val="%8"/>
      <w:lvlJc w:val="left"/>
      <w:pPr>
        <w:ind w:left="5473"/>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7304C566">
      <w:start w:val="1"/>
      <w:numFmt w:val="lowerRoman"/>
      <w:lvlText w:val="%9"/>
      <w:lvlJc w:val="left"/>
      <w:pPr>
        <w:ind w:left="6193"/>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36" w15:restartNumberingAfterBreak="0">
    <w:nsid w:val="4D5D274B"/>
    <w:multiLevelType w:val="hybridMultilevel"/>
    <w:tmpl w:val="57D86CFC"/>
    <w:lvl w:ilvl="0" w:tplc="79285D08">
      <w:start w:val="1"/>
      <w:numFmt w:val="decimal"/>
      <w:lvlText w:val="%1."/>
      <w:lvlJc w:val="left"/>
      <w:pPr>
        <w:ind w:left="308"/>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7598D618">
      <w:start w:val="1"/>
      <w:numFmt w:val="lowerLetter"/>
      <w:lvlText w:val="%2"/>
      <w:lvlJc w:val="left"/>
      <w:pPr>
        <w:ind w:left="116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03F2B76C">
      <w:start w:val="1"/>
      <w:numFmt w:val="lowerRoman"/>
      <w:lvlText w:val="%3"/>
      <w:lvlJc w:val="left"/>
      <w:pPr>
        <w:ind w:left="188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2EC81330">
      <w:start w:val="1"/>
      <w:numFmt w:val="decimal"/>
      <w:lvlText w:val="%4"/>
      <w:lvlJc w:val="left"/>
      <w:pPr>
        <w:ind w:left="260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66A652D8">
      <w:start w:val="1"/>
      <w:numFmt w:val="lowerLetter"/>
      <w:lvlText w:val="%5"/>
      <w:lvlJc w:val="left"/>
      <w:pPr>
        <w:ind w:left="332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7CFEC478">
      <w:start w:val="1"/>
      <w:numFmt w:val="lowerRoman"/>
      <w:lvlText w:val="%6"/>
      <w:lvlJc w:val="left"/>
      <w:pPr>
        <w:ind w:left="404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B3FA03CE">
      <w:start w:val="1"/>
      <w:numFmt w:val="decimal"/>
      <w:lvlText w:val="%7"/>
      <w:lvlJc w:val="left"/>
      <w:pPr>
        <w:ind w:left="476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330EFE80">
      <w:start w:val="1"/>
      <w:numFmt w:val="lowerLetter"/>
      <w:lvlText w:val="%8"/>
      <w:lvlJc w:val="left"/>
      <w:pPr>
        <w:ind w:left="548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368CF8AA">
      <w:start w:val="1"/>
      <w:numFmt w:val="lowerRoman"/>
      <w:lvlText w:val="%9"/>
      <w:lvlJc w:val="left"/>
      <w:pPr>
        <w:ind w:left="620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37" w15:restartNumberingAfterBreak="0">
    <w:nsid w:val="4FB47428"/>
    <w:multiLevelType w:val="hybridMultilevel"/>
    <w:tmpl w:val="ECE8399E"/>
    <w:lvl w:ilvl="0" w:tplc="F058EBCE">
      <w:start w:val="1"/>
      <w:numFmt w:val="decimal"/>
      <w:lvlText w:val="%1."/>
      <w:lvlJc w:val="left"/>
      <w:pPr>
        <w:ind w:left="4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0150A22E">
      <w:start w:val="1"/>
      <w:numFmt w:val="lowerLetter"/>
      <w:lvlText w:val="%2"/>
      <w:lvlJc w:val="left"/>
      <w:pPr>
        <w:ind w:left="1134"/>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6F4AFCFE">
      <w:start w:val="1"/>
      <w:numFmt w:val="lowerRoman"/>
      <w:lvlText w:val="%3"/>
      <w:lvlJc w:val="left"/>
      <w:pPr>
        <w:ind w:left="1854"/>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332C820C">
      <w:start w:val="1"/>
      <w:numFmt w:val="decimal"/>
      <w:lvlText w:val="%4"/>
      <w:lvlJc w:val="left"/>
      <w:pPr>
        <w:ind w:left="2574"/>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778233CA">
      <w:start w:val="1"/>
      <w:numFmt w:val="lowerLetter"/>
      <w:lvlText w:val="%5"/>
      <w:lvlJc w:val="left"/>
      <w:pPr>
        <w:ind w:left="3294"/>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1A163958">
      <w:start w:val="1"/>
      <w:numFmt w:val="lowerRoman"/>
      <w:lvlText w:val="%6"/>
      <w:lvlJc w:val="left"/>
      <w:pPr>
        <w:ind w:left="4014"/>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63CE58F8">
      <w:start w:val="1"/>
      <w:numFmt w:val="decimal"/>
      <w:lvlText w:val="%7"/>
      <w:lvlJc w:val="left"/>
      <w:pPr>
        <w:ind w:left="4734"/>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90DA7FE4">
      <w:start w:val="1"/>
      <w:numFmt w:val="lowerLetter"/>
      <w:lvlText w:val="%8"/>
      <w:lvlJc w:val="left"/>
      <w:pPr>
        <w:ind w:left="5454"/>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AE4294F2">
      <w:start w:val="1"/>
      <w:numFmt w:val="lowerRoman"/>
      <w:lvlText w:val="%9"/>
      <w:lvlJc w:val="left"/>
      <w:pPr>
        <w:ind w:left="6174"/>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38" w15:restartNumberingAfterBreak="0">
    <w:nsid w:val="504D519A"/>
    <w:multiLevelType w:val="hybridMultilevel"/>
    <w:tmpl w:val="6EA8A5F4"/>
    <w:lvl w:ilvl="0" w:tplc="EF02C1D0">
      <w:start w:val="1"/>
      <w:numFmt w:val="decimal"/>
      <w:lvlText w:val="%1."/>
      <w:lvlJc w:val="left"/>
      <w:pPr>
        <w:ind w:left="38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C13C9694">
      <w:start w:val="1"/>
      <w:numFmt w:val="lowerLetter"/>
      <w:lvlText w:val="%2"/>
      <w:lvlJc w:val="left"/>
      <w:pPr>
        <w:ind w:left="1116"/>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2240583C">
      <w:start w:val="1"/>
      <w:numFmt w:val="lowerRoman"/>
      <w:lvlText w:val="%3"/>
      <w:lvlJc w:val="left"/>
      <w:pPr>
        <w:ind w:left="1836"/>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925EACF0">
      <w:start w:val="1"/>
      <w:numFmt w:val="decimal"/>
      <w:lvlText w:val="%4"/>
      <w:lvlJc w:val="left"/>
      <w:pPr>
        <w:ind w:left="2556"/>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F6A0F618">
      <w:start w:val="1"/>
      <w:numFmt w:val="lowerLetter"/>
      <w:lvlText w:val="%5"/>
      <w:lvlJc w:val="left"/>
      <w:pPr>
        <w:ind w:left="3276"/>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BE788C5C">
      <w:start w:val="1"/>
      <w:numFmt w:val="lowerRoman"/>
      <w:lvlText w:val="%6"/>
      <w:lvlJc w:val="left"/>
      <w:pPr>
        <w:ind w:left="3996"/>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268AF0AE">
      <w:start w:val="1"/>
      <w:numFmt w:val="decimal"/>
      <w:lvlText w:val="%7"/>
      <w:lvlJc w:val="left"/>
      <w:pPr>
        <w:ind w:left="4716"/>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DF08EDF6">
      <w:start w:val="1"/>
      <w:numFmt w:val="lowerLetter"/>
      <w:lvlText w:val="%8"/>
      <w:lvlJc w:val="left"/>
      <w:pPr>
        <w:ind w:left="5436"/>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8144B6D4">
      <w:start w:val="1"/>
      <w:numFmt w:val="lowerRoman"/>
      <w:lvlText w:val="%9"/>
      <w:lvlJc w:val="left"/>
      <w:pPr>
        <w:ind w:left="6156"/>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39" w15:restartNumberingAfterBreak="0">
    <w:nsid w:val="59015558"/>
    <w:multiLevelType w:val="hybridMultilevel"/>
    <w:tmpl w:val="B62662D2"/>
    <w:lvl w:ilvl="0" w:tplc="ACBC4572">
      <w:start w:val="1"/>
      <w:numFmt w:val="decimal"/>
      <w:lvlText w:val="%1."/>
      <w:lvlJc w:val="left"/>
      <w:pPr>
        <w:ind w:left="283"/>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81CA9D3A">
      <w:start w:val="1"/>
      <w:numFmt w:val="lowerLetter"/>
      <w:lvlText w:val="%2"/>
      <w:lvlJc w:val="left"/>
      <w:pPr>
        <w:ind w:left="1104"/>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3A6A5D3C">
      <w:start w:val="1"/>
      <w:numFmt w:val="lowerRoman"/>
      <w:lvlText w:val="%3"/>
      <w:lvlJc w:val="left"/>
      <w:pPr>
        <w:ind w:left="1824"/>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33CA235A">
      <w:start w:val="1"/>
      <w:numFmt w:val="decimal"/>
      <w:lvlText w:val="%4"/>
      <w:lvlJc w:val="left"/>
      <w:pPr>
        <w:ind w:left="2544"/>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75B66370">
      <w:start w:val="1"/>
      <w:numFmt w:val="lowerLetter"/>
      <w:lvlText w:val="%5"/>
      <w:lvlJc w:val="left"/>
      <w:pPr>
        <w:ind w:left="3264"/>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45FE9B56">
      <w:start w:val="1"/>
      <w:numFmt w:val="lowerRoman"/>
      <w:lvlText w:val="%6"/>
      <w:lvlJc w:val="left"/>
      <w:pPr>
        <w:ind w:left="3984"/>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99861EF0">
      <w:start w:val="1"/>
      <w:numFmt w:val="decimal"/>
      <w:lvlText w:val="%7"/>
      <w:lvlJc w:val="left"/>
      <w:pPr>
        <w:ind w:left="4704"/>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3404D492">
      <w:start w:val="1"/>
      <w:numFmt w:val="lowerLetter"/>
      <w:lvlText w:val="%8"/>
      <w:lvlJc w:val="left"/>
      <w:pPr>
        <w:ind w:left="5424"/>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A54826E4">
      <w:start w:val="1"/>
      <w:numFmt w:val="lowerRoman"/>
      <w:lvlText w:val="%9"/>
      <w:lvlJc w:val="left"/>
      <w:pPr>
        <w:ind w:left="6144"/>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40" w15:restartNumberingAfterBreak="0">
    <w:nsid w:val="5D8324BC"/>
    <w:multiLevelType w:val="hybridMultilevel"/>
    <w:tmpl w:val="E08ACA62"/>
    <w:lvl w:ilvl="0" w:tplc="D0F4B390">
      <w:start w:val="11"/>
      <w:numFmt w:val="decimal"/>
      <w:lvlText w:val="%1."/>
      <w:lvlJc w:val="left"/>
      <w:pPr>
        <w:ind w:left="1135"/>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lvl w:ilvl="1" w:tplc="43A6899C">
      <w:start w:val="1"/>
      <w:numFmt w:val="lowerLetter"/>
      <w:lvlText w:val="%2"/>
      <w:lvlJc w:val="left"/>
      <w:pPr>
        <w:ind w:left="1080"/>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lvl w:ilvl="2" w:tplc="CCEAA448">
      <w:start w:val="1"/>
      <w:numFmt w:val="lowerRoman"/>
      <w:lvlText w:val="%3"/>
      <w:lvlJc w:val="left"/>
      <w:pPr>
        <w:ind w:left="1800"/>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lvl w:ilvl="3" w:tplc="E378F1CC">
      <w:start w:val="1"/>
      <w:numFmt w:val="decimal"/>
      <w:lvlText w:val="%4"/>
      <w:lvlJc w:val="left"/>
      <w:pPr>
        <w:ind w:left="2520"/>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lvl w:ilvl="4" w:tplc="D0189EF2">
      <w:start w:val="1"/>
      <w:numFmt w:val="lowerLetter"/>
      <w:lvlText w:val="%5"/>
      <w:lvlJc w:val="left"/>
      <w:pPr>
        <w:ind w:left="3240"/>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lvl w:ilvl="5" w:tplc="2BFCB9F6">
      <w:start w:val="1"/>
      <w:numFmt w:val="lowerRoman"/>
      <w:lvlText w:val="%6"/>
      <w:lvlJc w:val="left"/>
      <w:pPr>
        <w:ind w:left="3960"/>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lvl w:ilvl="6" w:tplc="B4A21D38">
      <w:start w:val="1"/>
      <w:numFmt w:val="decimal"/>
      <w:lvlText w:val="%7"/>
      <w:lvlJc w:val="left"/>
      <w:pPr>
        <w:ind w:left="4680"/>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lvl w:ilvl="7" w:tplc="5B36ABC4">
      <w:start w:val="1"/>
      <w:numFmt w:val="lowerLetter"/>
      <w:lvlText w:val="%8"/>
      <w:lvlJc w:val="left"/>
      <w:pPr>
        <w:ind w:left="5400"/>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lvl w:ilvl="8" w:tplc="186C42EE">
      <w:start w:val="1"/>
      <w:numFmt w:val="lowerRoman"/>
      <w:lvlText w:val="%9"/>
      <w:lvlJc w:val="left"/>
      <w:pPr>
        <w:ind w:left="6120"/>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abstractNum>
  <w:abstractNum w:abstractNumId="41" w15:restartNumberingAfterBreak="0">
    <w:nsid w:val="605C7B7C"/>
    <w:multiLevelType w:val="hybridMultilevel"/>
    <w:tmpl w:val="09545CD8"/>
    <w:lvl w:ilvl="0" w:tplc="4582E516">
      <w:start w:val="1"/>
      <w:numFmt w:val="bullet"/>
      <w:lvlText w:val="•"/>
      <w:lvlJc w:val="left"/>
      <w:pPr>
        <w:ind w:left="14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14C63652">
      <w:start w:val="1"/>
      <w:numFmt w:val="bullet"/>
      <w:lvlText w:val="o"/>
      <w:lvlJc w:val="left"/>
      <w:pPr>
        <w:ind w:left="168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44665D12">
      <w:start w:val="1"/>
      <w:numFmt w:val="bullet"/>
      <w:lvlText w:val="▪"/>
      <w:lvlJc w:val="left"/>
      <w:pPr>
        <w:ind w:left="24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CD90A4D2">
      <w:start w:val="1"/>
      <w:numFmt w:val="bullet"/>
      <w:lvlText w:val="•"/>
      <w:lvlJc w:val="left"/>
      <w:pPr>
        <w:ind w:left="31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BC50D830">
      <w:start w:val="1"/>
      <w:numFmt w:val="bullet"/>
      <w:lvlText w:val="o"/>
      <w:lvlJc w:val="left"/>
      <w:pPr>
        <w:ind w:left="384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4748E33A">
      <w:start w:val="1"/>
      <w:numFmt w:val="bullet"/>
      <w:lvlText w:val="▪"/>
      <w:lvlJc w:val="left"/>
      <w:pPr>
        <w:ind w:left="45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A7921726">
      <w:start w:val="1"/>
      <w:numFmt w:val="bullet"/>
      <w:lvlText w:val="•"/>
      <w:lvlJc w:val="left"/>
      <w:pPr>
        <w:ind w:left="52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4A96D67C">
      <w:start w:val="1"/>
      <w:numFmt w:val="bullet"/>
      <w:lvlText w:val="o"/>
      <w:lvlJc w:val="left"/>
      <w:pPr>
        <w:ind w:left="60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DA3E3062">
      <w:start w:val="1"/>
      <w:numFmt w:val="bullet"/>
      <w:lvlText w:val="▪"/>
      <w:lvlJc w:val="left"/>
      <w:pPr>
        <w:ind w:left="672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42" w15:restartNumberingAfterBreak="0">
    <w:nsid w:val="64136DA7"/>
    <w:multiLevelType w:val="hybridMultilevel"/>
    <w:tmpl w:val="D6FAB918"/>
    <w:lvl w:ilvl="0" w:tplc="549A2CEC">
      <w:start w:val="5"/>
      <w:numFmt w:val="decimal"/>
      <w:lvlText w:val="%1."/>
      <w:lvlJc w:val="left"/>
      <w:pPr>
        <w:ind w:left="298"/>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D7B60162">
      <w:start w:val="1"/>
      <w:numFmt w:val="lowerLetter"/>
      <w:lvlText w:val="%2"/>
      <w:lvlJc w:val="left"/>
      <w:pPr>
        <w:ind w:left="1104"/>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47E6A478">
      <w:start w:val="1"/>
      <w:numFmt w:val="lowerRoman"/>
      <w:lvlText w:val="%3"/>
      <w:lvlJc w:val="left"/>
      <w:pPr>
        <w:ind w:left="1824"/>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2C844D86">
      <w:start w:val="1"/>
      <w:numFmt w:val="decimal"/>
      <w:lvlText w:val="%4"/>
      <w:lvlJc w:val="left"/>
      <w:pPr>
        <w:ind w:left="2544"/>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681A1466">
      <w:start w:val="1"/>
      <w:numFmt w:val="lowerLetter"/>
      <w:lvlText w:val="%5"/>
      <w:lvlJc w:val="left"/>
      <w:pPr>
        <w:ind w:left="3264"/>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05421946">
      <w:start w:val="1"/>
      <w:numFmt w:val="lowerRoman"/>
      <w:lvlText w:val="%6"/>
      <w:lvlJc w:val="left"/>
      <w:pPr>
        <w:ind w:left="3984"/>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D62028F4">
      <w:start w:val="1"/>
      <w:numFmt w:val="decimal"/>
      <w:lvlText w:val="%7"/>
      <w:lvlJc w:val="left"/>
      <w:pPr>
        <w:ind w:left="4704"/>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A3685C7E">
      <w:start w:val="1"/>
      <w:numFmt w:val="lowerLetter"/>
      <w:lvlText w:val="%8"/>
      <w:lvlJc w:val="left"/>
      <w:pPr>
        <w:ind w:left="5424"/>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E2AC71CC">
      <w:start w:val="1"/>
      <w:numFmt w:val="lowerRoman"/>
      <w:lvlText w:val="%9"/>
      <w:lvlJc w:val="left"/>
      <w:pPr>
        <w:ind w:left="6144"/>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43" w15:restartNumberingAfterBreak="0">
    <w:nsid w:val="666C134F"/>
    <w:multiLevelType w:val="hybridMultilevel"/>
    <w:tmpl w:val="D81A0330"/>
    <w:lvl w:ilvl="0" w:tplc="84F2CD98">
      <w:start w:val="1"/>
      <w:numFmt w:val="decimal"/>
      <w:lvlText w:val="%1."/>
      <w:lvlJc w:val="left"/>
      <w:pPr>
        <w:ind w:left="293"/>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BB183D12">
      <w:start w:val="1"/>
      <w:numFmt w:val="lowerLetter"/>
      <w:lvlText w:val="%2"/>
      <w:lvlJc w:val="left"/>
      <w:pPr>
        <w:ind w:left="114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6CD0EE38">
      <w:start w:val="1"/>
      <w:numFmt w:val="lowerRoman"/>
      <w:lvlText w:val="%3"/>
      <w:lvlJc w:val="left"/>
      <w:pPr>
        <w:ind w:left="186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88247112">
      <w:start w:val="1"/>
      <w:numFmt w:val="decimal"/>
      <w:lvlText w:val="%4"/>
      <w:lvlJc w:val="left"/>
      <w:pPr>
        <w:ind w:left="258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458A3F4A">
      <w:start w:val="1"/>
      <w:numFmt w:val="lowerLetter"/>
      <w:lvlText w:val="%5"/>
      <w:lvlJc w:val="left"/>
      <w:pPr>
        <w:ind w:left="330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6EB81E38">
      <w:start w:val="1"/>
      <w:numFmt w:val="lowerRoman"/>
      <w:lvlText w:val="%6"/>
      <w:lvlJc w:val="left"/>
      <w:pPr>
        <w:ind w:left="402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D4FECCA2">
      <w:start w:val="1"/>
      <w:numFmt w:val="decimal"/>
      <w:lvlText w:val="%7"/>
      <w:lvlJc w:val="left"/>
      <w:pPr>
        <w:ind w:left="474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EC482CE8">
      <w:start w:val="1"/>
      <w:numFmt w:val="lowerLetter"/>
      <w:lvlText w:val="%8"/>
      <w:lvlJc w:val="left"/>
      <w:pPr>
        <w:ind w:left="546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1BCCC8B0">
      <w:start w:val="1"/>
      <w:numFmt w:val="lowerRoman"/>
      <w:lvlText w:val="%9"/>
      <w:lvlJc w:val="left"/>
      <w:pPr>
        <w:ind w:left="618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44" w15:restartNumberingAfterBreak="0">
    <w:nsid w:val="697905D7"/>
    <w:multiLevelType w:val="hybridMultilevel"/>
    <w:tmpl w:val="951A7C40"/>
    <w:lvl w:ilvl="0" w:tplc="FF76E712">
      <w:start w:val="1"/>
      <w:numFmt w:val="decimal"/>
      <w:lvlText w:val="%1"/>
      <w:lvlJc w:val="left"/>
      <w:pPr>
        <w:ind w:left="326"/>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1C02D0E6">
      <w:start w:val="1"/>
      <w:numFmt w:val="lowerLetter"/>
      <w:lvlText w:val="%2"/>
      <w:lvlJc w:val="left"/>
      <w:pPr>
        <w:ind w:left="1188"/>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AD0C2B5C">
      <w:start w:val="1"/>
      <w:numFmt w:val="lowerRoman"/>
      <w:lvlText w:val="%3"/>
      <w:lvlJc w:val="left"/>
      <w:pPr>
        <w:ind w:left="1908"/>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ADCE4EFA">
      <w:start w:val="1"/>
      <w:numFmt w:val="decimal"/>
      <w:lvlText w:val="%4"/>
      <w:lvlJc w:val="left"/>
      <w:pPr>
        <w:ind w:left="2628"/>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3D126EFE">
      <w:start w:val="1"/>
      <w:numFmt w:val="lowerLetter"/>
      <w:lvlText w:val="%5"/>
      <w:lvlJc w:val="left"/>
      <w:pPr>
        <w:ind w:left="3348"/>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8D488F8A">
      <w:start w:val="1"/>
      <w:numFmt w:val="lowerRoman"/>
      <w:lvlText w:val="%6"/>
      <w:lvlJc w:val="left"/>
      <w:pPr>
        <w:ind w:left="4068"/>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2EA4B98A">
      <w:start w:val="1"/>
      <w:numFmt w:val="decimal"/>
      <w:lvlText w:val="%7"/>
      <w:lvlJc w:val="left"/>
      <w:pPr>
        <w:ind w:left="4788"/>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8C5ADF7C">
      <w:start w:val="1"/>
      <w:numFmt w:val="lowerLetter"/>
      <w:lvlText w:val="%8"/>
      <w:lvlJc w:val="left"/>
      <w:pPr>
        <w:ind w:left="5508"/>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4B521C48">
      <w:start w:val="1"/>
      <w:numFmt w:val="lowerRoman"/>
      <w:lvlText w:val="%9"/>
      <w:lvlJc w:val="left"/>
      <w:pPr>
        <w:ind w:left="6228"/>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45" w15:restartNumberingAfterBreak="0">
    <w:nsid w:val="6C2514E5"/>
    <w:multiLevelType w:val="hybridMultilevel"/>
    <w:tmpl w:val="964458B8"/>
    <w:lvl w:ilvl="0" w:tplc="FABE0EAC">
      <w:start w:val="1"/>
      <w:numFmt w:val="decimal"/>
      <w:lvlText w:val="%1."/>
      <w:lvlJc w:val="left"/>
      <w:pPr>
        <w:ind w:left="29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4D4CBF82">
      <w:start w:val="1"/>
      <w:numFmt w:val="lowerLetter"/>
      <w:lvlText w:val="%2"/>
      <w:lvlJc w:val="left"/>
      <w:pPr>
        <w:ind w:left="1154"/>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4DE26082">
      <w:start w:val="1"/>
      <w:numFmt w:val="lowerRoman"/>
      <w:lvlText w:val="%3"/>
      <w:lvlJc w:val="left"/>
      <w:pPr>
        <w:ind w:left="1874"/>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E4461436">
      <w:start w:val="1"/>
      <w:numFmt w:val="decimal"/>
      <w:lvlText w:val="%4"/>
      <w:lvlJc w:val="left"/>
      <w:pPr>
        <w:ind w:left="2594"/>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E2B8296A">
      <w:start w:val="1"/>
      <w:numFmt w:val="lowerLetter"/>
      <w:lvlText w:val="%5"/>
      <w:lvlJc w:val="left"/>
      <w:pPr>
        <w:ind w:left="3314"/>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43466616">
      <w:start w:val="1"/>
      <w:numFmt w:val="lowerRoman"/>
      <w:lvlText w:val="%6"/>
      <w:lvlJc w:val="left"/>
      <w:pPr>
        <w:ind w:left="4034"/>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F7E23F82">
      <w:start w:val="1"/>
      <w:numFmt w:val="decimal"/>
      <w:lvlText w:val="%7"/>
      <w:lvlJc w:val="left"/>
      <w:pPr>
        <w:ind w:left="4754"/>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B9D006D0">
      <w:start w:val="1"/>
      <w:numFmt w:val="lowerLetter"/>
      <w:lvlText w:val="%8"/>
      <w:lvlJc w:val="left"/>
      <w:pPr>
        <w:ind w:left="5474"/>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CA4EA8C8">
      <w:start w:val="1"/>
      <w:numFmt w:val="lowerRoman"/>
      <w:lvlText w:val="%9"/>
      <w:lvlJc w:val="left"/>
      <w:pPr>
        <w:ind w:left="6194"/>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46" w15:restartNumberingAfterBreak="0">
    <w:nsid w:val="7207395A"/>
    <w:multiLevelType w:val="hybridMultilevel"/>
    <w:tmpl w:val="F8DCD8C0"/>
    <w:lvl w:ilvl="0" w:tplc="ED9E4F72">
      <w:start w:val="1"/>
      <w:numFmt w:val="decimal"/>
      <w:lvlText w:val="%1."/>
      <w:lvlJc w:val="left"/>
      <w:pPr>
        <w:ind w:left="307"/>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1BFE402A">
      <w:start w:val="1"/>
      <w:numFmt w:val="lowerLetter"/>
      <w:lvlText w:val="%2"/>
      <w:lvlJc w:val="left"/>
      <w:pPr>
        <w:ind w:left="1104"/>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E5685526">
      <w:start w:val="1"/>
      <w:numFmt w:val="lowerRoman"/>
      <w:lvlText w:val="%3"/>
      <w:lvlJc w:val="left"/>
      <w:pPr>
        <w:ind w:left="1824"/>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F99A3996">
      <w:start w:val="1"/>
      <w:numFmt w:val="decimal"/>
      <w:lvlText w:val="%4"/>
      <w:lvlJc w:val="left"/>
      <w:pPr>
        <w:ind w:left="2544"/>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770A45D8">
      <w:start w:val="1"/>
      <w:numFmt w:val="lowerLetter"/>
      <w:lvlText w:val="%5"/>
      <w:lvlJc w:val="left"/>
      <w:pPr>
        <w:ind w:left="3264"/>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CFD0F7F8">
      <w:start w:val="1"/>
      <w:numFmt w:val="lowerRoman"/>
      <w:lvlText w:val="%6"/>
      <w:lvlJc w:val="left"/>
      <w:pPr>
        <w:ind w:left="3984"/>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9B7A1844">
      <w:start w:val="1"/>
      <w:numFmt w:val="decimal"/>
      <w:lvlText w:val="%7"/>
      <w:lvlJc w:val="left"/>
      <w:pPr>
        <w:ind w:left="4704"/>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4BCAE5E2">
      <w:start w:val="1"/>
      <w:numFmt w:val="lowerLetter"/>
      <w:lvlText w:val="%8"/>
      <w:lvlJc w:val="left"/>
      <w:pPr>
        <w:ind w:left="5424"/>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906CF026">
      <w:start w:val="1"/>
      <w:numFmt w:val="lowerRoman"/>
      <w:lvlText w:val="%9"/>
      <w:lvlJc w:val="left"/>
      <w:pPr>
        <w:ind w:left="6144"/>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47" w15:restartNumberingAfterBreak="0">
    <w:nsid w:val="723D6CD1"/>
    <w:multiLevelType w:val="hybridMultilevel"/>
    <w:tmpl w:val="C984592C"/>
    <w:lvl w:ilvl="0" w:tplc="4CC819A8">
      <w:start w:val="1"/>
      <w:numFmt w:val="bullet"/>
      <w:lvlText w:val="•"/>
      <w:lvlJc w:val="left"/>
      <w:pPr>
        <w:ind w:left="170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B77EE816">
      <w:start w:val="1"/>
      <w:numFmt w:val="bullet"/>
      <w:lvlText w:val="o"/>
      <w:lvlJc w:val="left"/>
      <w:pPr>
        <w:ind w:left="179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29E807C8">
      <w:start w:val="1"/>
      <w:numFmt w:val="bullet"/>
      <w:lvlText w:val="▪"/>
      <w:lvlJc w:val="left"/>
      <w:pPr>
        <w:ind w:left="251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CADE319C">
      <w:start w:val="1"/>
      <w:numFmt w:val="bullet"/>
      <w:lvlText w:val="•"/>
      <w:lvlJc w:val="left"/>
      <w:pPr>
        <w:ind w:left="323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8264B276">
      <w:start w:val="1"/>
      <w:numFmt w:val="bullet"/>
      <w:lvlText w:val="o"/>
      <w:lvlJc w:val="left"/>
      <w:pPr>
        <w:ind w:left="395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EDD8064C">
      <w:start w:val="1"/>
      <w:numFmt w:val="bullet"/>
      <w:lvlText w:val="▪"/>
      <w:lvlJc w:val="left"/>
      <w:pPr>
        <w:ind w:left="467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DB40BFAC">
      <w:start w:val="1"/>
      <w:numFmt w:val="bullet"/>
      <w:lvlText w:val="•"/>
      <w:lvlJc w:val="left"/>
      <w:pPr>
        <w:ind w:left="539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CC14A29A">
      <w:start w:val="1"/>
      <w:numFmt w:val="bullet"/>
      <w:lvlText w:val="o"/>
      <w:lvlJc w:val="left"/>
      <w:pPr>
        <w:ind w:left="611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683406C6">
      <w:start w:val="1"/>
      <w:numFmt w:val="bullet"/>
      <w:lvlText w:val="▪"/>
      <w:lvlJc w:val="left"/>
      <w:pPr>
        <w:ind w:left="683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48" w15:restartNumberingAfterBreak="0">
    <w:nsid w:val="72590DE4"/>
    <w:multiLevelType w:val="hybridMultilevel"/>
    <w:tmpl w:val="16BA5B2A"/>
    <w:lvl w:ilvl="0" w:tplc="EE38607A">
      <w:start w:val="1"/>
      <w:numFmt w:val="bullet"/>
      <w:lvlText w:val="•"/>
      <w:lvlJc w:val="left"/>
      <w:pPr>
        <w:ind w:left="14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A7AA93F2">
      <w:start w:val="1"/>
      <w:numFmt w:val="bullet"/>
      <w:lvlText w:val="o"/>
      <w:lvlJc w:val="left"/>
      <w:pPr>
        <w:ind w:left="144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37226C30">
      <w:start w:val="1"/>
      <w:numFmt w:val="bullet"/>
      <w:lvlText w:val="▪"/>
      <w:lvlJc w:val="left"/>
      <w:pPr>
        <w:ind w:left="21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EB44407A">
      <w:start w:val="1"/>
      <w:numFmt w:val="bullet"/>
      <w:lvlText w:val="•"/>
      <w:lvlJc w:val="left"/>
      <w:pPr>
        <w:ind w:left="28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0A64F706">
      <w:start w:val="1"/>
      <w:numFmt w:val="bullet"/>
      <w:lvlText w:val="o"/>
      <w:lvlJc w:val="left"/>
      <w:pPr>
        <w:ind w:left="36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37A62D3C">
      <w:start w:val="1"/>
      <w:numFmt w:val="bullet"/>
      <w:lvlText w:val="▪"/>
      <w:lvlJc w:val="left"/>
      <w:pPr>
        <w:ind w:left="432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B9C40C24">
      <w:start w:val="1"/>
      <w:numFmt w:val="bullet"/>
      <w:lvlText w:val="•"/>
      <w:lvlJc w:val="left"/>
      <w:pPr>
        <w:ind w:left="50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266A13B2">
      <w:start w:val="1"/>
      <w:numFmt w:val="bullet"/>
      <w:lvlText w:val="o"/>
      <w:lvlJc w:val="left"/>
      <w:pPr>
        <w:ind w:left="57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0B6EBDD8">
      <w:start w:val="1"/>
      <w:numFmt w:val="bullet"/>
      <w:lvlText w:val="▪"/>
      <w:lvlJc w:val="left"/>
      <w:pPr>
        <w:ind w:left="648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49" w15:restartNumberingAfterBreak="0">
    <w:nsid w:val="734F6AED"/>
    <w:multiLevelType w:val="hybridMultilevel"/>
    <w:tmpl w:val="C6D09A40"/>
    <w:lvl w:ilvl="0" w:tplc="00C4D3BE">
      <w:start w:val="7"/>
      <w:numFmt w:val="decimal"/>
      <w:lvlText w:val="%1."/>
      <w:lvlJc w:val="left"/>
      <w:pPr>
        <w:ind w:left="283"/>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E214DA36">
      <w:start w:val="1"/>
      <w:numFmt w:val="lowerLetter"/>
      <w:lvlText w:val="%2"/>
      <w:lvlJc w:val="left"/>
      <w:pPr>
        <w:ind w:left="1104"/>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DB0CFE62">
      <w:start w:val="1"/>
      <w:numFmt w:val="lowerRoman"/>
      <w:lvlText w:val="%3"/>
      <w:lvlJc w:val="left"/>
      <w:pPr>
        <w:ind w:left="1824"/>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7A884A68">
      <w:start w:val="1"/>
      <w:numFmt w:val="decimal"/>
      <w:lvlText w:val="%4"/>
      <w:lvlJc w:val="left"/>
      <w:pPr>
        <w:ind w:left="2544"/>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F23228D4">
      <w:start w:val="1"/>
      <w:numFmt w:val="lowerLetter"/>
      <w:lvlText w:val="%5"/>
      <w:lvlJc w:val="left"/>
      <w:pPr>
        <w:ind w:left="3264"/>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97A88308">
      <w:start w:val="1"/>
      <w:numFmt w:val="lowerRoman"/>
      <w:lvlText w:val="%6"/>
      <w:lvlJc w:val="left"/>
      <w:pPr>
        <w:ind w:left="3984"/>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46AEE4FA">
      <w:start w:val="1"/>
      <w:numFmt w:val="decimal"/>
      <w:lvlText w:val="%7"/>
      <w:lvlJc w:val="left"/>
      <w:pPr>
        <w:ind w:left="4704"/>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F29AA630">
      <w:start w:val="1"/>
      <w:numFmt w:val="lowerLetter"/>
      <w:lvlText w:val="%8"/>
      <w:lvlJc w:val="left"/>
      <w:pPr>
        <w:ind w:left="5424"/>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08FAB706">
      <w:start w:val="1"/>
      <w:numFmt w:val="lowerRoman"/>
      <w:lvlText w:val="%9"/>
      <w:lvlJc w:val="left"/>
      <w:pPr>
        <w:ind w:left="6144"/>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50" w15:restartNumberingAfterBreak="0">
    <w:nsid w:val="768A6D08"/>
    <w:multiLevelType w:val="hybridMultilevel"/>
    <w:tmpl w:val="24F8C176"/>
    <w:lvl w:ilvl="0" w:tplc="570E3EF6">
      <w:start w:val="1"/>
      <w:numFmt w:val="decimal"/>
      <w:lvlText w:val="%1."/>
      <w:lvlJc w:val="left"/>
      <w:pPr>
        <w:ind w:left="307"/>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E76483D2">
      <w:start w:val="1"/>
      <w:numFmt w:val="lowerLetter"/>
      <w:lvlText w:val="%2"/>
      <w:lvlJc w:val="left"/>
      <w:pPr>
        <w:ind w:left="1104"/>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9A54FC94">
      <w:start w:val="1"/>
      <w:numFmt w:val="lowerRoman"/>
      <w:lvlText w:val="%3"/>
      <w:lvlJc w:val="left"/>
      <w:pPr>
        <w:ind w:left="1824"/>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721E6708">
      <w:start w:val="1"/>
      <w:numFmt w:val="decimal"/>
      <w:lvlText w:val="%4"/>
      <w:lvlJc w:val="left"/>
      <w:pPr>
        <w:ind w:left="2544"/>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F66EA2B6">
      <w:start w:val="1"/>
      <w:numFmt w:val="lowerLetter"/>
      <w:lvlText w:val="%5"/>
      <w:lvlJc w:val="left"/>
      <w:pPr>
        <w:ind w:left="3264"/>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9F5E4D5A">
      <w:start w:val="1"/>
      <w:numFmt w:val="lowerRoman"/>
      <w:lvlText w:val="%6"/>
      <w:lvlJc w:val="left"/>
      <w:pPr>
        <w:ind w:left="3984"/>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E328FC9E">
      <w:start w:val="1"/>
      <w:numFmt w:val="decimal"/>
      <w:lvlText w:val="%7"/>
      <w:lvlJc w:val="left"/>
      <w:pPr>
        <w:ind w:left="4704"/>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C6D0B7B4">
      <w:start w:val="1"/>
      <w:numFmt w:val="lowerLetter"/>
      <w:lvlText w:val="%8"/>
      <w:lvlJc w:val="left"/>
      <w:pPr>
        <w:ind w:left="5424"/>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FAF669A6">
      <w:start w:val="1"/>
      <w:numFmt w:val="lowerRoman"/>
      <w:lvlText w:val="%9"/>
      <w:lvlJc w:val="left"/>
      <w:pPr>
        <w:ind w:left="6144"/>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51" w15:restartNumberingAfterBreak="0">
    <w:nsid w:val="7A457102"/>
    <w:multiLevelType w:val="hybridMultilevel"/>
    <w:tmpl w:val="40C8B2D6"/>
    <w:lvl w:ilvl="0" w:tplc="32961A84">
      <w:start w:val="1"/>
      <w:numFmt w:val="decimal"/>
      <w:lvlText w:val="%1."/>
      <w:lvlJc w:val="left"/>
      <w:pPr>
        <w:ind w:left="283"/>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949E167A">
      <w:start w:val="1"/>
      <w:numFmt w:val="lowerLetter"/>
      <w:lvlText w:val="%2"/>
      <w:lvlJc w:val="left"/>
      <w:pPr>
        <w:ind w:left="1104"/>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BC58F7FC">
      <w:start w:val="1"/>
      <w:numFmt w:val="lowerRoman"/>
      <w:lvlText w:val="%3"/>
      <w:lvlJc w:val="left"/>
      <w:pPr>
        <w:ind w:left="1824"/>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06D8C8D6">
      <w:start w:val="1"/>
      <w:numFmt w:val="decimal"/>
      <w:lvlText w:val="%4"/>
      <w:lvlJc w:val="left"/>
      <w:pPr>
        <w:ind w:left="2544"/>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48147A7E">
      <w:start w:val="1"/>
      <w:numFmt w:val="lowerLetter"/>
      <w:lvlText w:val="%5"/>
      <w:lvlJc w:val="left"/>
      <w:pPr>
        <w:ind w:left="3264"/>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C548CE52">
      <w:start w:val="1"/>
      <w:numFmt w:val="lowerRoman"/>
      <w:lvlText w:val="%6"/>
      <w:lvlJc w:val="left"/>
      <w:pPr>
        <w:ind w:left="3984"/>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C694ADCE">
      <w:start w:val="1"/>
      <w:numFmt w:val="decimal"/>
      <w:lvlText w:val="%7"/>
      <w:lvlJc w:val="left"/>
      <w:pPr>
        <w:ind w:left="4704"/>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33FE08C2">
      <w:start w:val="1"/>
      <w:numFmt w:val="lowerLetter"/>
      <w:lvlText w:val="%8"/>
      <w:lvlJc w:val="left"/>
      <w:pPr>
        <w:ind w:left="5424"/>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3C3C513A">
      <w:start w:val="1"/>
      <w:numFmt w:val="lowerRoman"/>
      <w:lvlText w:val="%9"/>
      <w:lvlJc w:val="left"/>
      <w:pPr>
        <w:ind w:left="6144"/>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52" w15:restartNumberingAfterBreak="0">
    <w:nsid w:val="7D417712"/>
    <w:multiLevelType w:val="hybridMultilevel"/>
    <w:tmpl w:val="372E4408"/>
    <w:lvl w:ilvl="0" w:tplc="08090001">
      <w:start w:val="1"/>
      <w:numFmt w:val="bullet"/>
      <w:lvlText w:val=""/>
      <w:lvlJc w:val="left"/>
      <w:pPr>
        <w:ind w:left="1425" w:hanging="360"/>
      </w:pPr>
      <w:rPr>
        <w:rFonts w:ascii="Symbol" w:hAnsi="Symbol" w:hint="default"/>
      </w:rPr>
    </w:lvl>
    <w:lvl w:ilvl="1" w:tplc="08090003" w:tentative="1">
      <w:start w:val="1"/>
      <w:numFmt w:val="bullet"/>
      <w:lvlText w:val="o"/>
      <w:lvlJc w:val="left"/>
      <w:pPr>
        <w:ind w:left="2145" w:hanging="360"/>
      </w:pPr>
      <w:rPr>
        <w:rFonts w:ascii="Courier New" w:hAnsi="Courier New" w:cs="Courier New" w:hint="default"/>
      </w:rPr>
    </w:lvl>
    <w:lvl w:ilvl="2" w:tplc="08090005" w:tentative="1">
      <w:start w:val="1"/>
      <w:numFmt w:val="bullet"/>
      <w:lvlText w:val=""/>
      <w:lvlJc w:val="left"/>
      <w:pPr>
        <w:ind w:left="2865" w:hanging="360"/>
      </w:pPr>
      <w:rPr>
        <w:rFonts w:ascii="Wingdings" w:hAnsi="Wingdings" w:hint="default"/>
      </w:rPr>
    </w:lvl>
    <w:lvl w:ilvl="3" w:tplc="08090001" w:tentative="1">
      <w:start w:val="1"/>
      <w:numFmt w:val="bullet"/>
      <w:lvlText w:val=""/>
      <w:lvlJc w:val="left"/>
      <w:pPr>
        <w:ind w:left="3585" w:hanging="360"/>
      </w:pPr>
      <w:rPr>
        <w:rFonts w:ascii="Symbol" w:hAnsi="Symbol" w:hint="default"/>
      </w:rPr>
    </w:lvl>
    <w:lvl w:ilvl="4" w:tplc="08090003" w:tentative="1">
      <w:start w:val="1"/>
      <w:numFmt w:val="bullet"/>
      <w:lvlText w:val="o"/>
      <w:lvlJc w:val="left"/>
      <w:pPr>
        <w:ind w:left="4305" w:hanging="360"/>
      </w:pPr>
      <w:rPr>
        <w:rFonts w:ascii="Courier New" w:hAnsi="Courier New" w:cs="Courier New" w:hint="default"/>
      </w:rPr>
    </w:lvl>
    <w:lvl w:ilvl="5" w:tplc="08090005" w:tentative="1">
      <w:start w:val="1"/>
      <w:numFmt w:val="bullet"/>
      <w:lvlText w:val=""/>
      <w:lvlJc w:val="left"/>
      <w:pPr>
        <w:ind w:left="5025" w:hanging="360"/>
      </w:pPr>
      <w:rPr>
        <w:rFonts w:ascii="Wingdings" w:hAnsi="Wingdings" w:hint="default"/>
      </w:rPr>
    </w:lvl>
    <w:lvl w:ilvl="6" w:tplc="08090001" w:tentative="1">
      <w:start w:val="1"/>
      <w:numFmt w:val="bullet"/>
      <w:lvlText w:val=""/>
      <w:lvlJc w:val="left"/>
      <w:pPr>
        <w:ind w:left="5745" w:hanging="360"/>
      </w:pPr>
      <w:rPr>
        <w:rFonts w:ascii="Symbol" w:hAnsi="Symbol" w:hint="default"/>
      </w:rPr>
    </w:lvl>
    <w:lvl w:ilvl="7" w:tplc="08090003" w:tentative="1">
      <w:start w:val="1"/>
      <w:numFmt w:val="bullet"/>
      <w:lvlText w:val="o"/>
      <w:lvlJc w:val="left"/>
      <w:pPr>
        <w:ind w:left="6465" w:hanging="360"/>
      </w:pPr>
      <w:rPr>
        <w:rFonts w:ascii="Courier New" w:hAnsi="Courier New" w:cs="Courier New" w:hint="default"/>
      </w:rPr>
    </w:lvl>
    <w:lvl w:ilvl="8" w:tplc="08090005" w:tentative="1">
      <w:start w:val="1"/>
      <w:numFmt w:val="bullet"/>
      <w:lvlText w:val=""/>
      <w:lvlJc w:val="left"/>
      <w:pPr>
        <w:ind w:left="7185" w:hanging="360"/>
      </w:pPr>
      <w:rPr>
        <w:rFonts w:ascii="Wingdings" w:hAnsi="Wingdings" w:hint="default"/>
      </w:rPr>
    </w:lvl>
  </w:abstractNum>
  <w:num w:numId="1">
    <w:abstractNumId w:val="22"/>
  </w:num>
  <w:num w:numId="2">
    <w:abstractNumId w:val="48"/>
  </w:num>
  <w:num w:numId="3">
    <w:abstractNumId w:val="41"/>
  </w:num>
  <w:num w:numId="4">
    <w:abstractNumId w:val="25"/>
  </w:num>
  <w:num w:numId="5">
    <w:abstractNumId w:val="27"/>
  </w:num>
  <w:num w:numId="6">
    <w:abstractNumId w:val="7"/>
  </w:num>
  <w:num w:numId="7">
    <w:abstractNumId w:val="13"/>
  </w:num>
  <w:num w:numId="8">
    <w:abstractNumId w:val="18"/>
  </w:num>
  <w:num w:numId="9">
    <w:abstractNumId w:val="40"/>
  </w:num>
  <w:num w:numId="10">
    <w:abstractNumId w:val="1"/>
  </w:num>
  <w:num w:numId="11">
    <w:abstractNumId w:val="47"/>
  </w:num>
  <w:num w:numId="12">
    <w:abstractNumId w:val="10"/>
  </w:num>
  <w:num w:numId="13">
    <w:abstractNumId w:val="9"/>
  </w:num>
  <w:num w:numId="14">
    <w:abstractNumId w:val="50"/>
  </w:num>
  <w:num w:numId="15">
    <w:abstractNumId w:val="23"/>
  </w:num>
  <w:num w:numId="16">
    <w:abstractNumId w:val="3"/>
  </w:num>
  <w:num w:numId="17">
    <w:abstractNumId w:val="49"/>
  </w:num>
  <w:num w:numId="18">
    <w:abstractNumId w:val="51"/>
  </w:num>
  <w:num w:numId="19">
    <w:abstractNumId w:val="39"/>
  </w:num>
  <w:num w:numId="20">
    <w:abstractNumId w:val="16"/>
  </w:num>
  <w:num w:numId="21">
    <w:abstractNumId w:val="20"/>
  </w:num>
  <w:num w:numId="22">
    <w:abstractNumId w:val="46"/>
  </w:num>
  <w:num w:numId="23">
    <w:abstractNumId w:val="38"/>
  </w:num>
  <w:num w:numId="24">
    <w:abstractNumId w:val="34"/>
  </w:num>
  <w:num w:numId="25">
    <w:abstractNumId w:val="4"/>
  </w:num>
  <w:num w:numId="26">
    <w:abstractNumId w:val="12"/>
  </w:num>
  <w:num w:numId="27">
    <w:abstractNumId w:val="37"/>
  </w:num>
  <w:num w:numId="28">
    <w:abstractNumId w:val="33"/>
  </w:num>
  <w:num w:numId="29">
    <w:abstractNumId w:val="26"/>
  </w:num>
  <w:num w:numId="30">
    <w:abstractNumId w:val="42"/>
  </w:num>
  <w:num w:numId="31">
    <w:abstractNumId w:val="15"/>
  </w:num>
  <w:num w:numId="32">
    <w:abstractNumId w:val="43"/>
  </w:num>
  <w:num w:numId="33">
    <w:abstractNumId w:val="36"/>
  </w:num>
  <w:num w:numId="34">
    <w:abstractNumId w:val="21"/>
  </w:num>
  <w:num w:numId="35">
    <w:abstractNumId w:val="17"/>
  </w:num>
  <w:num w:numId="36">
    <w:abstractNumId w:val="29"/>
  </w:num>
  <w:num w:numId="37">
    <w:abstractNumId w:val="35"/>
  </w:num>
  <w:num w:numId="38">
    <w:abstractNumId w:val="19"/>
  </w:num>
  <w:num w:numId="39">
    <w:abstractNumId w:val="2"/>
  </w:num>
  <w:num w:numId="40">
    <w:abstractNumId w:val="44"/>
  </w:num>
  <w:num w:numId="41">
    <w:abstractNumId w:val="24"/>
  </w:num>
  <w:num w:numId="42">
    <w:abstractNumId w:val="28"/>
  </w:num>
  <w:num w:numId="43">
    <w:abstractNumId w:val="6"/>
  </w:num>
  <w:num w:numId="44">
    <w:abstractNumId w:val="32"/>
  </w:num>
  <w:num w:numId="45">
    <w:abstractNumId w:val="5"/>
  </w:num>
  <w:num w:numId="46">
    <w:abstractNumId w:val="45"/>
  </w:num>
  <w:num w:numId="47">
    <w:abstractNumId w:val="30"/>
  </w:num>
  <w:num w:numId="48">
    <w:abstractNumId w:val="52"/>
  </w:num>
  <w:num w:numId="49">
    <w:abstractNumId w:val="11"/>
  </w:num>
  <w:num w:numId="50">
    <w:abstractNumId w:val="0"/>
  </w:num>
  <w:num w:numId="51">
    <w:abstractNumId w:val="14"/>
  </w:num>
  <w:num w:numId="52">
    <w:abstractNumId w:val="31"/>
  </w:num>
  <w:num w:numId="53">
    <w:abstractNumId w:val="8"/>
  </w:num>
  <w:numIdMacAtCleanup w:val="4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useFELayout/>
    <w:compatSetting w:name="compatibilityMode" w:uri="http://schemas.microsoft.com/office/word" w:val="12"/>
  </w:compat>
  <w:rsids>
    <w:rsidRoot w:val="005A6A0F"/>
    <w:rsid w:val="0004126F"/>
    <w:rsid w:val="000418A7"/>
    <w:rsid w:val="00060671"/>
    <w:rsid w:val="0007369C"/>
    <w:rsid w:val="000802D9"/>
    <w:rsid w:val="0008032D"/>
    <w:rsid w:val="000C5CD2"/>
    <w:rsid w:val="0014389E"/>
    <w:rsid w:val="00162B00"/>
    <w:rsid w:val="001C35CC"/>
    <w:rsid w:val="001E08D4"/>
    <w:rsid w:val="002513D0"/>
    <w:rsid w:val="002A556B"/>
    <w:rsid w:val="003137C7"/>
    <w:rsid w:val="00333AB2"/>
    <w:rsid w:val="003A623B"/>
    <w:rsid w:val="003E047F"/>
    <w:rsid w:val="00412505"/>
    <w:rsid w:val="004B4A8C"/>
    <w:rsid w:val="004D0009"/>
    <w:rsid w:val="004D0327"/>
    <w:rsid w:val="004E3C63"/>
    <w:rsid w:val="00502A56"/>
    <w:rsid w:val="005163E6"/>
    <w:rsid w:val="00527283"/>
    <w:rsid w:val="005300F6"/>
    <w:rsid w:val="005444AB"/>
    <w:rsid w:val="00595C1C"/>
    <w:rsid w:val="005A6A0F"/>
    <w:rsid w:val="005C5AC4"/>
    <w:rsid w:val="005F57D5"/>
    <w:rsid w:val="00612783"/>
    <w:rsid w:val="00622600"/>
    <w:rsid w:val="0065582C"/>
    <w:rsid w:val="00683274"/>
    <w:rsid w:val="006910DA"/>
    <w:rsid w:val="006C07B4"/>
    <w:rsid w:val="006E5E75"/>
    <w:rsid w:val="00703665"/>
    <w:rsid w:val="007119CE"/>
    <w:rsid w:val="00723B11"/>
    <w:rsid w:val="00724140"/>
    <w:rsid w:val="007409AD"/>
    <w:rsid w:val="00747A54"/>
    <w:rsid w:val="00754AB6"/>
    <w:rsid w:val="0076389A"/>
    <w:rsid w:val="00772B3E"/>
    <w:rsid w:val="007A1AFA"/>
    <w:rsid w:val="007B7685"/>
    <w:rsid w:val="007D39DA"/>
    <w:rsid w:val="007E42BA"/>
    <w:rsid w:val="007F4507"/>
    <w:rsid w:val="007F47CF"/>
    <w:rsid w:val="00836D81"/>
    <w:rsid w:val="008537B4"/>
    <w:rsid w:val="00877FA6"/>
    <w:rsid w:val="008859F7"/>
    <w:rsid w:val="00885A12"/>
    <w:rsid w:val="00896433"/>
    <w:rsid w:val="008C46E0"/>
    <w:rsid w:val="008E55DA"/>
    <w:rsid w:val="00916B61"/>
    <w:rsid w:val="00922811"/>
    <w:rsid w:val="00945A34"/>
    <w:rsid w:val="00962BCB"/>
    <w:rsid w:val="009F4811"/>
    <w:rsid w:val="00A2674C"/>
    <w:rsid w:val="00A477EC"/>
    <w:rsid w:val="00A535EF"/>
    <w:rsid w:val="00A77732"/>
    <w:rsid w:val="00AA07BA"/>
    <w:rsid w:val="00AC2645"/>
    <w:rsid w:val="00AE37E6"/>
    <w:rsid w:val="00AE6F1E"/>
    <w:rsid w:val="00AF3FAB"/>
    <w:rsid w:val="00B111CD"/>
    <w:rsid w:val="00B3193B"/>
    <w:rsid w:val="00B33F81"/>
    <w:rsid w:val="00B43496"/>
    <w:rsid w:val="00B652F7"/>
    <w:rsid w:val="00B72D06"/>
    <w:rsid w:val="00B8015F"/>
    <w:rsid w:val="00B80E11"/>
    <w:rsid w:val="00BA4E05"/>
    <w:rsid w:val="00BD572C"/>
    <w:rsid w:val="00BF19F0"/>
    <w:rsid w:val="00C351D1"/>
    <w:rsid w:val="00C47BC6"/>
    <w:rsid w:val="00C57011"/>
    <w:rsid w:val="00C57146"/>
    <w:rsid w:val="00C64C55"/>
    <w:rsid w:val="00C65A24"/>
    <w:rsid w:val="00CB2D49"/>
    <w:rsid w:val="00CB3C51"/>
    <w:rsid w:val="00CC11E9"/>
    <w:rsid w:val="00D46855"/>
    <w:rsid w:val="00D52FDA"/>
    <w:rsid w:val="00D650AB"/>
    <w:rsid w:val="00D90230"/>
    <w:rsid w:val="00DC1DB3"/>
    <w:rsid w:val="00DD338D"/>
    <w:rsid w:val="00DF6FF1"/>
    <w:rsid w:val="00E322E0"/>
    <w:rsid w:val="00E36277"/>
    <w:rsid w:val="00E57417"/>
    <w:rsid w:val="00E774D9"/>
    <w:rsid w:val="00E943B4"/>
    <w:rsid w:val="00EB118D"/>
    <w:rsid w:val="00ED12DD"/>
    <w:rsid w:val="00ED2462"/>
    <w:rsid w:val="00ED7CFA"/>
    <w:rsid w:val="00F052D2"/>
    <w:rsid w:val="00F105AA"/>
    <w:rsid w:val="00F43DBF"/>
    <w:rsid w:val="00F63BC9"/>
    <w:rsid w:val="00FB11AD"/>
    <w:rsid w:val="00FD313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B5A98CA4-44B4-40F2-BBF0-11042AA17E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22600"/>
    <w:pPr>
      <w:spacing w:after="204" w:line="271" w:lineRule="auto"/>
      <w:ind w:left="718" w:hanging="10"/>
    </w:pPr>
    <w:rPr>
      <w:rFonts w:ascii="Arial" w:eastAsia="Arial" w:hAnsi="Arial" w:cs="Arial"/>
      <w:color w:val="000000"/>
    </w:rPr>
  </w:style>
  <w:style w:type="paragraph" w:styleId="Heading1">
    <w:name w:val="heading 1"/>
    <w:next w:val="Normal"/>
    <w:link w:val="Heading1Char"/>
    <w:uiPriority w:val="9"/>
    <w:unhideWhenUsed/>
    <w:qFormat/>
    <w:rsid w:val="00622600"/>
    <w:pPr>
      <w:keepNext/>
      <w:keepLines/>
      <w:spacing w:after="209" w:line="267" w:lineRule="auto"/>
      <w:ind w:left="718" w:hanging="10"/>
      <w:outlineLvl w:val="0"/>
    </w:pPr>
    <w:rPr>
      <w:rFonts w:ascii="Arial" w:eastAsia="Arial" w:hAnsi="Arial" w:cs="Arial"/>
      <w:b/>
      <w:color w:val="000000"/>
      <w:u w:val="single" w:color="00000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sid w:val="00622600"/>
    <w:rPr>
      <w:rFonts w:ascii="Arial" w:eastAsia="Arial" w:hAnsi="Arial" w:cs="Arial"/>
      <w:b/>
      <w:color w:val="000000"/>
      <w:sz w:val="22"/>
      <w:u w:val="single" w:color="000000"/>
    </w:rPr>
  </w:style>
  <w:style w:type="table" w:customStyle="1" w:styleId="TableGrid">
    <w:name w:val="TableGrid"/>
    <w:rsid w:val="00622600"/>
    <w:pPr>
      <w:spacing w:after="0" w:line="240" w:lineRule="auto"/>
    </w:pPr>
    <w:tblPr>
      <w:tblCellMar>
        <w:top w:w="0" w:type="dxa"/>
        <w:left w:w="0" w:type="dxa"/>
        <w:bottom w:w="0" w:type="dxa"/>
        <w:right w:w="0" w:type="dxa"/>
      </w:tblCellMar>
    </w:tblPr>
  </w:style>
  <w:style w:type="paragraph" w:styleId="ListParagraph">
    <w:name w:val="List Paragraph"/>
    <w:basedOn w:val="Normal"/>
    <w:uiPriority w:val="34"/>
    <w:qFormat/>
    <w:rsid w:val="00612783"/>
    <w:pPr>
      <w:ind w:left="720"/>
      <w:contextualSpacing/>
    </w:pPr>
  </w:style>
  <w:style w:type="paragraph" w:styleId="BalloonText">
    <w:name w:val="Balloon Text"/>
    <w:basedOn w:val="Normal"/>
    <w:link w:val="BalloonTextChar"/>
    <w:uiPriority w:val="99"/>
    <w:semiHidden/>
    <w:unhideWhenUsed/>
    <w:rsid w:val="00DD33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D338D"/>
    <w:rPr>
      <w:rFonts w:ascii="Tahoma" w:eastAsia="Arial" w:hAnsi="Tahoma" w:cs="Tahoma"/>
      <w:color w:val="000000"/>
      <w:sz w:val="16"/>
      <w:szCs w:val="16"/>
    </w:rPr>
  </w:style>
  <w:style w:type="paragraph" w:styleId="NoSpacing">
    <w:name w:val="No Spacing"/>
    <w:uiPriority w:val="1"/>
    <w:qFormat/>
    <w:rsid w:val="00BF19F0"/>
    <w:pPr>
      <w:spacing w:after="0" w:line="240" w:lineRule="auto"/>
      <w:ind w:left="718" w:hanging="10"/>
    </w:pPr>
    <w:rPr>
      <w:rFonts w:ascii="Arial" w:eastAsia="Arial" w:hAnsi="Arial" w:cs="Arial"/>
      <w:color w:val="000000"/>
    </w:rPr>
  </w:style>
  <w:style w:type="paragraph" w:styleId="FootnoteText">
    <w:name w:val="footnote text"/>
    <w:basedOn w:val="Normal"/>
    <w:link w:val="FootnoteTextChar"/>
    <w:uiPriority w:val="99"/>
    <w:semiHidden/>
    <w:unhideWhenUsed/>
    <w:rsid w:val="00F63BC9"/>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F63BC9"/>
    <w:rPr>
      <w:rFonts w:ascii="Arial" w:eastAsia="Arial" w:hAnsi="Arial" w:cs="Arial"/>
      <w:color w:val="000000"/>
      <w:sz w:val="20"/>
      <w:szCs w:val="20"/>
    </w:rPr>
  </w:style>
  <w:style w:type="character" w:styleId="FootnoteReference">
    <w:name w:val="footnote reference"/>
    <w:basedOn w:val="DefaultParagraphFont"/>
    <w:uiPriority w:val="99"/>
    <w:semiHidden/>
    <w:unhideWhenUsed/>
    <w:rsid w:val="00F63BC9"/>
    <w:rPr>
      <w:vertAlign w:val="superscript"/>
    </w:rPr>
  </w:style>
  <w:style w:type="paragraph" w:styleId="EndnoteText">
    <w:name w:val="endnote text"/>
    <w:basedOn w:val="Normal"/>
    <w:link w:val="EndnoteTextChar"/>
    <w:uiPriority w:val="99"/>
    <w:semiHidden/>
    <w:unhideWhenUsed/>
    <w:rsid w:val="00A2674C"/>
    <w:pPr>
      <w:spacing w:after="0" w:line="240" w:lineRule="auto"/>
    </w:pPr>
    <w:rPr>
      <w:sz w:val="20"/>
      <w:szCs w:val="20"/>
    </w:rPr>
  </w:style>
  <w:style w:type="character" w:customStyle="1" w:styleId="EndnoteTextChar">
    <w:name w:val="Endnote Text Char"/>
    <w:basedOn w:val="DefaultParagraphFont"/>
    <w:link w:val="EndnoteText"/>
    <w:uiPriority w:val="99"/>
    <w:semiHidden/>
    <w:rsid w:val="00A2674C"/>
    <w:rPr>
      <w:rFonts w:ascii="Arial" w:eastAsia="Arial" w:hAnsi="Arial" w:cs="Arial"/>
      <w:color w:val="000000"/>
      <w:sz w:val="20"/>
      <w:szCs w:val="20"/>
    </w:rPr>
  </w:style>
  <w:style w:type="character" w:styleId="EndnoteReference">
    <w:name w:val="endnote reference"/>
    <w:basedOn w:val="DefaultParagraphFont"/>
    <w:uiPriority w:val="99"/>
    <w:semiHidden/>
    <w:unhideWhenUsed/>
    <w:rsid w:val="00A2674C"/>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customXml" Target="../customXml/item4.xml"/><Relationship Id="rId3" Type="http://schemas.openxmlformats.org/officeDocument/2006/relationships/styles" Target="styles.xml"/><Relationship Id="rId21" Type="http://schemas.openxmlformats.org/officeDocument/2006/relationships/footer" Target="footer6.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customXml" Target="../customXml/item3.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24" Type="http://schemas.openxmlformats.org/officeDocument/2006/relationships/customXml" Target="../customXml/item2.xml"/><Relationship Id="rId5" Type="http://schemas.openxmlformats.org/officeDocument/2006/relationships/webSettings" Target="webSettings.xml"/><Relationship Id="rId15" Type="http://schemas.openxmlformats.org/officeDocument/2006/relationships/footer" Target="footer3.xml"/><Relationship Id="rId23" Type="http://schemas.openxmlformats.org/officeDocument/2006/relationships/theme" Target="theme/theme1.xml"/><Relationship Id="rId10" Type="http://schemas.openxmlformats.org/officeDocument/2006/relationships/header" Target="header1.xml"/><Relationship Id="rId19" Type="http://schemas.openxmlformats.org/officeDocument/2006/relationships/footer" Target="footer5.xm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header" Target="header3.xml"/><Relationship Id="rId22"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809F28B3E1612A4CA59CE50B1A1F07ED" ma:contentTypeVersion="18" ma:contentTypeDescription="Create a new document." ma:contentTypeScope="" ma:versionID="078d111d406d2a3bf36f23eb23f2a142">
  <xsd:schema xmlns:xsd="http://www.w3.org/2001/XMLSchema" xmlns:xs="http://www.w3.org/2001/XMLSchema" xmlns:p="http://schemas.microsoft.com/office/2006/metadata/properties" xmlns:ns2="7a4d9a35-ff41-41af-b3c8-508bd50eeb89" xmlns:ns3="422272ad-d3bb-4ba1-bdd7-e305bf1533dd" targetNamespace="http://schemas.microsoft.com/office/2006/metadata/properties" ma:root="true" ma:fieldsID="931bb19fb2ab876c4f20add3570c2103" ns2:_="" ns3:_="">
    <xsd:import namespace="7a4d9a35-ff41-41af-b3c8-508bd50eeb89"/>
    <xsd:import namespace="422272ad-d3bb-4ba1-bdd7-e305bf1533dd"/>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GenerationTime" minOccurs="0"/>
                <xsd:element ref="ns2:MediaServiceEventHashCode" minOccurs="0"/>
                <xsd:element ref="ns2:MediaServiceDateTaken" minOccurs="0"/>
                <xsd:element ref="ns2:MediaServiceAutoKeyPoints" minOccurs="0"/>
                <xsd:element ref="ns2:MediaServiceKeyPoints" minOccurs="0"/>
                <xsd:element ref="ns2:MediaServiceOCR" minOccurs="0"/>
                <xsd:element ref="ns2:MediaServiceLocation" minOccurs="0"/>
                <xsd:element ref="ns2:MediaLengthInSeconds" minOccurs="0"/>
                <xsd:element ref="ns3:SharedWithUsers" minOccurs="0"/>
                <xsd:element ref="ns3:SharedWithDetails"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a4d9a35-ff41-41af-b3c8-508bd50eeb8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DateTaken" ma:index="13" nillable="true" ma:displayName="MediaServiceDateTaken" ma:hidden="true" ma:internalName="MediaServiceDateTaken" ma:readOnly="true">
      <xsd:simpleType>
        <xsd:restriction base="dms:Text"/>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Location" ma:index="17" nillable="true" ma:displayName="Location" ma:internalName="MediaServiceLocation"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0660a7fb-85a5-4a3c-9c6c-38d5dd8e0bc7"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422272ad-d3bb-4ba1-bdd7-e305bf1533dd" elementFormDefault="qualified">
    <xsd:import namespace="http://schemas.microsoft.com/office/2006/documentManagement/types"/>
    <xsd:import namespace="http://schemas.microsoft.com/office/infopath/2007/PartnerControls"/>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b84ed6f6-1d5d-4ca2-866e-f4dc7e78e309}" ma:internalName="TaxCatchAll" ma:showField="CatchAllData" ma:web="422272ad-d3bb-4ba1-bdd7-e305bf1533d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7a4d9a35-ff41-41af-b3c8-508bd50eeb89">
      <Terms xmlns="http://schemas.microsoft.com/office/infopath/2007/PartnerControls"/>
    </lcf76f155ced4ddcb4097134ff3c332f>
    <TaxCatchAll xmlns="422272ad-d3bb-4ba1-bdd7-e305bf1533dd" xsi:nil="true"/>
  </documentManagement>
</p:properties>
</file>

<file path=customXml/itemProps1.xml><?xml version="1.0" encoding="utf-8"?>
<ds:datastoreItem xmlns:ds="http://schemas.openxmlformats.org/officeDocument/2006/customXml" ds:itemID="{9A92F5D9-66FE-4537-BEAF-8BF4C2CDA643}">
  <ds:schemaRefs>
    <ds:schemaRef ds:uri="http://schemas.openxmlformats.org/officeDocument/2006/bibliography"/>
  </ds:schemaRefs>
</ds:datastoreItem>
</file>

<file path=customXml/itemProps2.xml><?xml version="1.0" encoding="utf-8"?>
<ds:datastoreItem xmlns:ds="http://schemas.openxmlformats.org/officeDocument/2006/customXml" ds:itemID="{ABE01992-28DD-4450-9BBB-BB306DBFFFDD}"/>
</file>

<file path=customXml/itemProps3.xml><?xml version="1.0" encoding="utf-8"?>
<ds:datastoreItem xmlns:ds="http://schemas.openxmlformats.org/officeDocument/2006/customXml" ds:itemID="{79F0BC9A-DDBB-4AB3-847C-BC36C07F2564}"/>
</file>

<file path=customXml/itemProps4.xml><?xml version="1.0" encoding="utf-8"?>
<ds:datastoreItem xmlns:ds="http://schemas.openxmlformats.org/officeDocument/2006/customXml" ds:itemID="{E332548B-2116-45BB-8F60-63BF586E590B}"/>
</file>

<file path=docProps/app.xml><?xml version="1.0" encoding="utf-8"?>
<Properties xmlns="http://schemas.openxmlformats.org/officeDocument/2006/extended-properties" xmlns:vt="http://schemas.openxmlformats.org/officeDocument/2006/docPropsVTypes">
  <Template>Normal</Template>
  <TotalTime>645</TotalTime>
  <Pages>22</Pages>
  <Words>5118</Words>
  <Characters>29179</Characters>
  <Application>Microsoft Office Word</Application>
  <DocSecurity>0</DocSecurity>
  <Lines>243</Lines>
  <Paragraphs>68</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34229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Peter</dc:creator>
  <cp:keywords/>
  <cp:lastModifiedBy>patriciag</cp:lastModifiedBy>
  <cp:revision>56</cp:revision>
  <dcterms:created xsi:type="dcterms:W3CDTF">2016-06-23T13:52:00Z</dcterms:created>
  <dcterms:modified xsi:type="dcterms:W3CDTF">2017-01-12T10:11:00Z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0x010100809F28B3E1612A4CA59CE50B1A1F07ED</vt:lpwstr>
  </property>
</Properties>
</file>